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30" w:rsidRDefault="008C1E30" w:rsidP="00D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E30" w:rsidRDefault="008C1E30" w:rsidP="00D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85"/>
        <w:gridCol w:w="2038"/>
        <w:gridCol w:w="3557"/>
      </w:tblGrid>
      <w:tr w:rsidR="00BD6C11" w:rsidRPr="00BD6C11" w:rsidTr="0049250C">
        <w:trPr>
          <w:cantSplit/>
          <w:trHeight w:val="1104"/>
        </w:trPr>
        <w:tc>
          <w:tcPr>
            <w:tcW w:w="3585" w:type="dxa"/>
            <w:hideMark/>
          </w:tcPr>
          <w:p w:rsidR="00BD6C11" w:rsidRPr="00BD6C11" w:rsidRDefault="00BD6C11" w:rsidP="00BD6C11">
            <w:pPr>
              <w:spacing w:after="0"/>
              <w:ind w:firstLin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кортостан  Республикаһы</w:t>
            </w:r>
          </w:p>
          <w:p w:rsidR="00BD6C11" w:rsidRPr="00BD6C11" w:rsidRDefault="00BD6C11" w:rsidP="00BD6C11">
            <w:pPr>
              <w:spacing w:after="120"/>
              <w:ind w:left="2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районының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билә</w:t>
            </w:r>
            <w:proofErr w:type="gram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әһе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6C11" w:rsidRPr="00BD6C11" w:rsidRDefault="00BD6C11" w:rsidP="00BD6C11">
            <w:pPr>
              <w:spacing w:before="120"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Pr="00BD6C1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F79102" wp14:editId="1182984D">
                  <wp:extent cx="7061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BD6C11" w:rsidRPr="00BD6C11" w:rsidRDefault="00BD6C11" w:rsidP="00BD6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BD6C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</w:t>
            </w: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</w:t>
            </w: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кортостан </w:t>
            </w:r>
          </w:p>
          <w:p w:rsidR="00BD6C11" w:rsidRPr="00BD6C11" w:rsidRDefault="00BD6C11" w:rsidP="00BD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BD6C11" w:rsidRPr="00BD6C11" w:rsidRDefault="00BD6C11" w:rsidP="00BD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:rsidR="00BD6C11" w:rsidRPr="00BD6C11" w:rsidRDefault="00BD6C11" w:rsidP="00BD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BD6C11" w:rsidRPr="00BD6C11" w:rsidRDefault="00BD6C11" w:rsidP="00BD6C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Благоварский район</w:t>
            </w:r>
          </w:p>
          <w:p w:rsidR="00BD6C11" w:rsidRPr="00BD6C11" w:rsidRDefault="00BD6C11" w:rsidP="00BD6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  <w:r w:rsidRPr="00BD6C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D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BD6C11" w:rsidRPr="00BD6C11" w:rsidTr="0049250C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6C11" w:rsidRPr="00BD6C11" w:rsidRDefault="00BD6C11" w:rsidP="00BD6C11">
            <w:pPr>
              <w:spacing w:before="60" w:after="4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452746,  </w:t>
            </w:r>
            <w:proofErr w:type="gram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Пришиб</w:t>
            </w:r>
            <w:proofErr w:type="gram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Ленин 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, 38</w:t>
            </w:r>
          </w:p>
          <w:p w:rsidR="00BD6C11" w:rsidRPr="00BD6C11" w:rsidRDefault="00BD6C11" w:rsidP="00BD6C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alekseevka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zf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D6C11" w:rsidRPr="00BD6C11" w:rsidRDefault="00BD6C11" w:rsidP="00BD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6C11" w:rsidRPr="00BD6C11" w:rsidRDefault="00BD6C11" w:rsidP="00BD6C11">
            <w:pPr>
              <w:spacing w:before="60" w:after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452746, село</w:t>
            </w:r>
            <w:proofErr w:type="gramStart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BD6C11">
              <w:rPr>
                <w:rFonts w:ascii="Times New Roman" w:eastAsia="Times New Roman" w:hAnsi="Times New Roman" w:cs="Times New Roman"/>
                <w:sz w:val="16"/>
                <w:szCs w:val="16"/>
              </w:rPr>
              <w:t>ришиб, ул. Ленина, 38</w:t>
            </w:r>
          </w:p>
          <w:p w:rsidR="00BD6C11" w:rsidRPr="00BD6C11" w:rsidRDefault="00BD6C11" w:rsidP="00BD6C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alekseevka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zf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BD6C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</w:tr>
    </w:tbl>
    <w:p w:rsidR="00BD6C11" w:rsidRPr="00BD6C11" w:rsidRDefault="00BD6C11" w:rsidP="00BD6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C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Ҡ</w:t>
      </w:r>
      <w:r w:rsidRPr="00BD6C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АРАР</w:t>
      </w:r>
      <w:r w:rsidRPr="00BD6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РЕШЕНИЕ</w:t>
      </w:r>
    </w:p>
    <w:p w:rsidR="00BD6C11" w:rsidRPr="00BD6C11" w:rsidRDefault="00BD6C11" w:rsidP="00BD6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11" w:rsidRPr="00BD6C11" w:rsidRDefault="00BD6C11" w:rsidP="00BD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Дополнительного соглашения № 1 </w:t>
      </w:r>
    </w:p>
    <w:p w:rsidR="00BD6C11" w:rsidRPr="00BD6C11" w:rsidRDefault="00BD6C11" w:rsidP="00BD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 передаче органам местного самоуправления муниципального района </w:t>
      </w:r>
      <w:proofErr w:type="spellStart"/>
      <w:r w:rsidRPr="00BD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BD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Алексеевский сельсовет муниципального района </w:t>
      </w:r>
      <w:proofErr w:type="spellStart"/>
      <w:r w:rsidRPr="00BD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BD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30 января 2018 года № б/</w:t>
      </w:r>
      <w:proofErr w:type="gramStart"/>
      <w:r w:rsidRPr="00BD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</w:p>
    <w:p w:rsidR="00BD6C11" w:rsidRPr="00BD6C11" w:rsidRDefault="00BD6C11" w:rsidP="00BD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C11" w:rsidRPr="00BD6C11" w:rsidRDefault="00BD6C11" w:rsidP="00BD6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Совет сельского поселения Алексеевский сельсовет муниципального района </w:t>
      </w:r>
      <w:proofErr w:type="spellStart"/>
      <w:r w:rsidRPr="00BD6C11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Благоварский</w:t>
      </w:r>
      <w:proofErr w:type="spellEnd"/>
      <w:r w:rsidRPr="00BD6C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 w:rsidRPr="00BD6C1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решил:</w:t>
      </w:r>
    </w:p>
    <w:p w:rsidR="00BD6C11" w:rsidRPr="00BD6C11" w:rsidRDefault="00BD6C11" w:rsidP="00BD6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прилагаемое </w:t>
      </w: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№ 1 к Соглашению о передаче органам местного самоуправления муниципального района </w:t>
      </w:r>
      <w:proofErr w:type="spellStart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Алексеевский сельсовет муниципального района </w:t>
      </w:r>
      <w:proofErr w:type="spellStart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 января 2018 года № б/</w:t>
      </w:r>
      <w:proofErr w:type="gramStart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C11" w:rsidRPr="00BD6C11" w:rsidRDefault="00BD6C11" w:rsidP="00BD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на информационном стенде  администрации сельского поселения </w:t>
      </w:r>
      <w:r w:rsidRPr="00BD6C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Алексеевский </w:t>
      </w: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разместить на официальном сайте администрации сельского поселения </w:t>
      </w:r>
      <w:r w:rsidRPr="00BD6C11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D6C11" w:rsidRPr="00BD6C11" w:rsidRDefault="00BD6C11" w:rsidP="00BD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 момента подписания. </w:t>
      </w:r>
    </w:p>
    <w:p w:rsidR="00BD6C11" w:rsidRPr="00BD6C11" w:rsidRDefault="00BD6C11" w:rsidP="00BD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11" w:rsidRPr="00BD6C11" w:rsidRDefault="00BD6C11" w:rsidP="00BD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11" w:rsidRPr="00BD6C11" w:rsidRDefault="00BD6C11" w:rsidP="00BD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</w:p>
    <w:p w:rsidR="00BD6C11" w:rsidRPr="00BD6C11" w:rsidRDefault="00BD6C11" w:rsidP="00BD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сельсовет  муниципального района</w:t>
      </w:r>
    </w:p>
    <w:p w:rsidR="00BD6C11" w:rsidRPr="00BD6C11" w:rsidRDefault="00BD6C11" w:rsidP="00BD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     С.С. </w:t>
      </w:r>
      <w:proofErr w:type="spellStart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</w:t>
      </w:r>
      <w:proofErr w:type="spellEnd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BD6C11" w:rsidRPr="00BD6C11" w:rsidRDefault="00BD6C11" w:rsidP="00BD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D6C11" w:rsidRPr="00BD6C11" w:rsidRDefault="00BD6C11" w:rsidP="00BD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11" w:rsidRPr="00BD6C11" w:rsidRDefault="00BD6C11" w:rsidP="00BD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proofErr w:type="gramStart"/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Пришиб</w:t>
      </w:r>
      <w:proofErr w:type="gramEnd"/>
    </w:p>
    <w:p w:rsidR="00BD6C11" w:rsidRPr="00BD6C11" w:rsidRDefault="00BD6C11" w:rsidP="00BD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2019 года</w:t>
      </w:r>
    </w:p>
    <w:p w:rsidR="00BD6C11" w:rsidRPr="00BD6C11" w:rsidRDefault="00BD6C11" w:rsidP="00BD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73- 489</w:t>
      </w:r>
    </w:p>
    <w:p w:rsidR="00F96437" w:rsidRDefault="00D02537" w:rsidP="00D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Дополнительное соглашение № 1 </w:t>
      </w:r>
    </w:p>
    <w:p w:rsidR="00915AA4" w:rsidRDefault="00D02537" w:rsidP="00D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43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43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передаче органам местного самоуправления муниципального района Благоварский район Республики Башкортостан отдельных полномочий по решению вопросов местного значения сельского </w:t>
      </w:r>
      <w:r w:rsidRPr="00D31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7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Алексеевский</w:t>
      </w:r>
      <w:r w:rsidRPr="00D31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537" w:rsidRPr="00D31D7C" w:rsidRDefault="00D02537" w:rsidP="00D0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15AA4" w:rsidRPr="0091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Pr="0091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2018 года № б/</w:t>
      </w:r>
      <w:proofErr w:type="gramStart"/>
      <w:r w:rsidRPr="0091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</w:p>
    <w:p w:rsidR="00D02537" w:rsidRPr="00092E53" w:rsidRDefault="00D02537" w:rsidP="00D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96437" w:rsidRDefault="00D02537" w:rsidP="00F96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сельского поселения </w:t>
      </w:r>
      <w:r w:rsidR="00E7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Алексеевский</w:t>
      </w:r>
      <w:r w:rsidRPr="00D31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</w:t>
      </w:r>
      <w:r w:rsidRPr="00D3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сельского поселения </w:t>
      </w:r>
      <w:r w:rsidR="00E7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Алексеевский </w:t>
      </w:r>
      <w:r w:rsidRPr="00D3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Благоварский район Республики Башкортостан </w:t>
      </w:r>
      <w:proofErr w:type="spellStart"/>
      <w:r w:rsidR="00E70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</w:t>
      </w:r>
      <w:proofErr w:type="spellEnd"/>
      <w:r w:rsidR="00E7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</w:t>
      </w:r>
      <w:proofErr w:type="spellStart"/>
      <w:r w:rsidR="00E70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Суфияновны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1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3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сельского поселения </w:t>
      </w:r>
      <w:r w:rsidR="00E70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Pr="00D3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Башкортостан, с одной стороны, именуемый в дальнейшем «Поселение», и </w:t>
      </w:r>
    </w:p>
    <w:p w:rsidR="00D02537" w:rsidRPr="004317A3" w:rsidRDefault="00D02537" w:rsidP="00DC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Благоварский</w:t>
      </w:r>
      <w:r w:rsidRPr="00A8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43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председателя Совета </w:t>
      </w:r>
      <w:proofErr w:type="spellStart"/>
      <w:r w:rsidRPr="004317A3">
        <w:rPr>
          <w:rFonts w:ascii="Times New Roman" w:hAnsi="Times New Roman" w:cs="Times New Roman"/>
          <w:sz w:val="24"/>
          <w:szCs w:val="24"/>
        </w:rPr>
        <w:t>Зиязетдинова</w:t>
      </w:r>
      <w:proofErr w:type="spellEnd"/>
      <w:r w:rsidRPr="0043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7A3">
        <w:rPr>
          <w:rFonts w:ascii="Times New Roman" w:hAnsi="Times New Roman" w:cs="Times New Roman"/>
          <w:sz w:val="24"/>
          <w:szCs w:val="24"/>
        </w:rPr>
        <w:t>Ханифа</w:t>
      </w:r>
      <w:proofErr w:type="spellEnd"/>
      <w:r w:rsidRPr="0043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7A3">
        <w:rPr>
          <w:rFonts w:ascii="Times New Roman" w:hAnsi="Times New Roman" w:cs="Times New Roman"/>
          <w:sz w:val="24"/>
          <w:szCs w:val="24"/>
        </w:rPr>
        <w:t>Габдулгалимовича</w:t>
      </w:r>
      <w:proofErr w:type="spellEnd"/>
      <w:r w:rsidRPr="0043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муниципального района Благоварский район Республики Башкортостан, с другой стороны, именуемый в дальнейшем «Муниципальный район», </w:t>
      </w:r>
      <w:r w:rsidRPr="004317A3"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заключили настоящее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Pr="00F96437">
        <w:rPr>
          <w:rFonts w:ascii="Times New Roman" w:hAnsi="Times New Roman" w:cs="Times New Roman"/>
          <w:sz w:val="24"/>
          <w:szCs w:val="24"/>
        </w:rPr>
        <w:t xml:space="preserve"> </w:t>
      </w:r>
      <w:r w:rsidR="00F96437" w:rsidRPr="00F9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 передаче органам местного самоуправления муниципального района Благоварский район Республики Башкортостан отдельных полномочий по решению вопросов местного значения</w:t>
      </w:r>
      <w:proofErr w:type="gramEnd"/>
      <w:r w:rsidR="00F96437" w:rsidRPr="00F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7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Алексеевский </w:t>
      </w:r>
      <w:r w:rsidR="00F96437" w:rsidRPr="00F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Благоварский район Республики Башкортостан от </w:t>
      </w:r>
      <w:r w:rsidR="00915AA4" w:rsidRPr="00915AA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96437" w:rsidRPr="0091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2018 года № б/н </w:t>
      </w:r>
      <w:r w:rsidR="00275248" w:rsidRPr="0091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Соглашение) </w:t>
      </w:r>
      <w:r w:rsidRPr="00915AA4">
        <w:rPr>
          <w:rFonts w:ascii="Times New Roman" w:hAnsi="Times New Roman" w:cs="Times New Roman"/>
          <w:sz w:val="24"/>
          <w:szCs w:val="24"/>
        </w:rPr>
        <w:t>о нижеследующем</w:t>
      </w:r>
      <w:r w:rsidRPr="00915A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3AF2" w:rsidRPr="00092E53" w:rsidRDefault="00573AF2" w:rsidP="00DC7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013D" w:rsidRPr="00FE013D" w:rsidRDefault="00DC763E" w:rsidP="00DC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6906" w:rsidRPr="00573AF2">
        <w:rPr>
          <w:rFonts w:ascii="Times New Roman" w:hAnsi="Times New Roman" w:cs="Times New Roman"/>
          <w:sz w:val="24"/>
          <w:szCs w:val="24"/>
        </w:rPr>
        <w:t>В</w:t>
      </w:r>
      <w:r w:rsidR="006B22B5" w:rsidRPr="00573AF2">
        <w:rPr>
          <w:rFonts w:ascii="Times New Roman" w:hAnsi="Times New Roman" w:cs="Times New Roman"/>
          <w:sz w:val="24"/>
          <w:szCs w:val="24"/>
        </w:rPr>
        <w:t xml:space="preserve"> </w:t>
      </w:r>
      <w:r w:rsidR="00275248" w:rsidRPr="00573AF2">
        <w:rPr>
          <w:rFonts w:ascii="Times New Roman" w:hAnsi="Times New Roman" w:cs="Times New Roman"/>
          <w:sz w:val="24"/>
          <w:szCs w:val="24"/>
        </w:rPr>
        <w:t>абзац</w:t>
      </w:r>
      <w:r w:rsidR="00EC6906" w:rsidRPr="00573AF2">
        <w:rPr>
          <w:rFonts w:ascii="Times New Roman" w:hAnsi="Times New Roman" w:cs="Times New Roman"/>
          <w:sz w:val="24"/>
          <w:szCs w:val="24"/>
        </w:rPr>
        <w:t>е</w:t>
      </w:r>
      <w:r w:rsidR="00275248" w:rsidRPr="00573AF2">
        <w:rPr>
          <w:rFonts w:ascii="Times New Roman" w:hAnsi="Times New Roman" w:cs="Times New Roman"/>
          <w:sz w:val="24"/>
          <w:szCs w:val="24"/>
        </w:rPr>
        <w:t xml:space="preserve"> 2 пункта 1.1. </w:t>
      </w:r>
      <w:proofErr w:type="gramStart"/>
      <w:r w:rsidR="00275248" w:rsidRPr="00573AF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C6906" w:rsidRPr="00573AF2">
        <w:rPr>
          <w:rFonts w:ascii="Times New Roman" w:hAnsi="Times New Roman" w:cs="Times New Roman"/>
          <w:sz w:val="24"/>
          <w:szCs w:val="24"/>
        </w:rPr>
        <w:t>п</w:t>
      </w:r>
      <w:r w:rsidR="00C3727D" w:rsidRPr="00573AF2">
        <w:rPr>
          <w:rFonts w:ascii="Times New Roman" w:hAnsi="Times New Roman" w:cs="Times New Roman"/>
          <w:sz w:val="24"/>
          <w:szCs w:val="24"/>
        </w:rPr>
        <w:t xml:space="preserve">осле слова «нарушений» дополнить словами «, </w:t>
      </w:r>
      <w:r w:rsidR="00275248" w:rsidRPr="00573AF2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указанных в </w:t>
      </w:r>
      <w:hyperlink r:id="rId7" w:history="1">
        <w:r w:rsidR="00275248" w:rsidRPr="00573AF2">
          <w:rPr>
            <w:rFonts w:ascii="Times New Roman" w:hAnsi="Times New Roman" w:cs="Times New Roman"/>
            <w:color w:val="0000FF"/>
            <w:sz w:val="24"/>
            <w:szCs w:val="24"/>
          </w:rPr>
          <w:t>уведомлении</w:t>
        </w:r>
      </w:hyperlink>
      <w:r w:rsidR="00275248" w:rsidRPr="00573AF2">
        <w:rPr>
          <w:rFonts w:ascii="Times New Roman" w:hAnsi="Times New Roman" w:cs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</w:t>
      </w:r>
      <w:proofErr w:type="gramEnd"/>
      <w:r w:rsidR="00275248" w:rsidRPr="0057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248" w:rsidRPr="00573AF2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="00275248" w:rsidRPr="00573AF2">
          <w:rPr>
            <w:rFonts w:ascii="Times New Roman" w:hAnsi="Times New Roman" w:cs="Times New Roman"/>
            <w:color w:val="0000FF"/>
            <w:sz w:val="24"/>
            <w:szCs w:val="24"/>
          </w:rPr>
          <w:t>уведомлении</w:t>
        </w:r>
      </w:hyperlink>
      <w:r w:rsidR="00275248" w:rsidRPr="00573AF2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</w:t>
      </w:r>
      <w:proofErr w:type="gramEnd"/>
      <w:r w:rsidR="00275248" w:rsidRPr="0057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248" w:rsidRPr="00573AF2">
        <w:rPr>
          <w:rFonts w:ascii="Times New Roman" w:hAnsi="Times New Roman" w:cs="Times New Roman"/>
          <w:sz w:val="24"/>
          <w:szCs w:val="24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9" w:history="1">
        <w:r w:rsidR="00275248" w:rsidRPr="00573AF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275248" w:rsidRPr="00573AF2">
        <w:rPr>
          <w:rFonts w:ascii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</w:t>
      </w:r>
      <w:proofErr w:type="gramEnd"/>
      <w:r w:rsidR="00275248" w:rsidRPr="0057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248" w:rsidRPr="00573AF2"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объектов капитального строительства, установленными </w:t>
      </w:r>
      <w:hyperlink r:id="rId10" w:history="1">
        <w:r w:rsidR="00275248" w:rsidRPr="00573AF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275248" w:rsidRPr="00573AF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</w:t>
      </w:r>
      <w:hyperlink r:id="rId11" w:history="1">
        <w:r w:rsidR="00275248" w:rsidRPr="00573AF2">
          <w:rPr>
            <w:rFonts w:ascii="Times New Roman" w:hAnsi="Times New Roman" w:cs="Times New Roman"/>
            <w:color w:val="0000FF"/>
            <w:sz w:val="24"/>
            <w:szCs w:val="24"/>
          </w:rPr>
          <w:t>документацией</w:t>
        </w:r>
      </w:hyperlink>
      <w:r w:rsidR="00275248" w:rsidRPr="00573AF2">
        <w:rPr>
          <w:rFonts w:ascii="Times New Roman" w:hAnsi="Times New Roman" w:cs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</w:t>
      </w:r>
      <w:proofErr w:type="gramEnd"/>
      <w:r w:rsidR="00275248" w:rsidRPr="0057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248" w:rsidRPr="00573AF2">
        <w:rPr>
          <w:rFonts w:ascii="Times New Roman" w:hAnsi="Times New Roman" w:cs="Times New Roman"/>
          <w:sz w:val="24"/>
          <w:szCs w:val="24"/>
        </w:rPr>
        <w:t xml:space="preserve">установленными требованиями в случаях, предусмотренных Градостроительным </w:t>
      </w:r>
      <w:hyperlink r:id="rId12" w:history="1">
        <w:r w:rsidR="00275248" w:rsidRPr="00573AF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C3727D" w:rsidRPr="00573AF2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EC6906" w:rsidRPr="00573AF2">
        <w:rPr>
          <w:rFonts w:ascii="Times New Roman" w:hAnsi="Times New Roman" w:cs="Times New Roman"/>
          <w:sz w:val="24"/>
          <w:szCs w:val="24"/>
        </w:rPr>
        <w:t xml:space="preserve"> создание условий для жилищного строительства </w:t>
      </w:r>
      <w:r w:rsidR="00573AF2" w:rsidRPr="00573AF2">
        <w:rPr>
          <w:rFonts w:ascii="Times New Roman" w:hAnsi="Times New Roman" w:cs="Times New Roman"/>
          <w:sz w:val="24"/>
          <w:szCs w:val="24"/>
        </w:rPr>
        <w:t>(</w:t>
      </w:r>
      <w:r w:rsidR="001D6E92" w:rsidRPr="00573AF2">
        <w:rPr>
          <w:rFonts w:ascii="Times New Roman" w:hAnsi="Times New Roman" w:cs="Times New Roman"/>
          <w:sz w:val="24"/>
          <w:szCs w:val="24"/>
        </w:rPr>
        <w:t>в части</w:t>
      </w:r>
      <w:r w:rsidR="00573AF2" w:rsidRPr="00573AF2">
        <w:rPr>
          <w:rFonts w:ascii="Times New Roman" w:hAnsi="Times New Roman" w:cs="Times New Roman"/>
          <w:sz w:val="24"/>
          <w:szCs w:val="24"/>
        </w:rPr>
        <w:t>:</w:t>
      </w:r>
      <w:r w:rsidR="001D6E92" w:rsidRPr="00573AF2">
        <w:rPr>
          <w:rFonts w:ascii="Times New Roman" w:hAnsi="Times New Roman" w:cs="Times New Roman"/>
          <w:sz w:val="24"/>
          <w:szCs w:val="24"/>
        </w:rPr>
        <w:t xml:space="preserve"> разработки и утверждения муниципальных программ, направленных на улучшение жилищных условий граждан проживающих на территории муниципального района Благоварский район Республики Башкортостан </w:t>
      </w:r>
      <w:r w:rsidR="001D6E92" w:rsidRPr="001D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B0BA2" w:rsidRPr="00573AF2">
        <w:rPr>
          <w:rFonts w:ascii="Times New Roman" w:hAnsi="Times New Roman" w:cs="Times New Roman"/>
          <w:sz w:val="24"/>
          <w:szCs w:val="24"/>
        </w:rPr>
        <w:t xml:space="preserve">реализации основного мероприятия «Обеспечение </w:t>
      </w:r>
      <w:r w:rsidR="00FB0BA2" w:rsidRPr="00573AF2">
        <w:rPr>
          <w:rFonts w:ascii="Times New Roman" w:hAnsi="Times New Roman" w:cs="Times New Roman"/>
          <w:sz w:val="24"/>
          <w:szCs w:val="24"/>
        </w:rPr>
        <w:lastRenderedPageBreak/>
        <w:t xml:space="preserve">жильем молодых семей» государственной </w:t>
      </w:r>
      <w:hyperlink r:id="rId13" w:history="1">
        <w:r w:rsidR="00FB0BA2" w:rsidRPr="00573AF2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="00FB0BA2" w:rsidRPr="00573AF2">
        <w:rPr>
          <w:rFonts w:ascii="Times New Roman" w:hAnsi="Times New Roman" w:cs="Times New Roman"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 </w:t>
      </w:r>
      <w:r w:rsidR="001D6E9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D6E92" w:rsidRPr="001D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«Устойчивое развитие сельских территорий Республики Башкортостан» государственной программы «Развитие сельского хозяйства и регулирование рынков сельскохозяйственной продукции</w:t>
      </w:r>
      <w:proofErr w:type="gramEnd"/>
      <w:r w:rsidR="001D6E92" w:rsidRPr="001D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D6E92" w:rsidRPr="001D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 и продовольствия в Республике Башкортостан»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</w:t>
      </w:r>
      <w:r w:rsidR="00573AF2" w:rsidRPr="00573AF2">
        <w:rPr>
          <w:rFonts w:ascii="Times New Roman" w:hAnsi="Times New Roman" w:cs="Times New Roman"/>
          <w:sz w:val="24"/>
          <w:szCs w:val="24"/>
        </w:rPr>
        <w:t>остановление Правительства Республики Башкортостан от 17 декабря 2012 года № 458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Программы)</w:t>
      </w:r>
      <w:r w:rsidR="001D6E92" w:rsidRPr="001D6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D6E92" w:rsidRPr="00573AF2">
        <w:rPr>
          <w:rFonts w:ascii="Times New Roman" w:hAnsi="Times New Roman" w:cs="Times New Roman"/>
          <w:sz w:val="24"/>
          <w:szCs w:val="24"/>
        </w:rPr>
        <w:t>нформир</w:t>
      </w:r>
      <w:r w:rsidR="00FE013D" w:rsidRPr="00573AF2">
        <w:rPr>
          <w:rFonts w:ascii="Times New Roman" w:hAnsi="Times New Roman" w:cs="Times New Roman"/>
          <w:sz w:val="24"/>
          <w:szCs w:val="24"/>
        </w:rPr>
        <w:t>овани</w:t>
      </w:r>
      <w:r w:rsidR="00573AF2" w:rsidRPr="00573AF2">
        <w:rPr>
          <w:rFonts w:ascii="Times New Roman" w:hAnsi="Times New Roman" w:cs="Times New Roman"/>
          <w:sz w:val="24"/>
          <w:szCs w:val="24"/>
        </w:rPr>
        <w:t>я</w:t>
      </w:r>
      <w:r w:rsidR="00FE013D" w:rsidRPr="00573AF2">
        <w:rPr>
          <w:rFonts w:ascii="Times New Roman" w:hAnsi="Times New Roman" w:cs="Times New Roman"/>
          <w:sz w:val="24"/>
          <w:szCs w:val="24"/>
        </w:rPr>
        <w:t xml:space="preserve"> </w:t>
      </w:r>
      <w:r w:rsidR="001D6E92" w:rsidRPr="00573AF2">
        <w:rPr>
          <w:rFonts w:ascii="Times New Roman" w:hAnsi="Times New Roman" w:cs="Times New Roman"/>
          <w:sz w:val="24"/>
          <w:szCs w:val="24"/>
        </w:rPr>
        <w:t>граждан, молодых семей об условиях и порядке участия в программах</w:t>
      </w:r>
      <w:r w:rsidR="00573AF2" w:rsidRPr="00573AF2">
        <w:rPr>
          <w:rFonts w:ascii="Times New Roman" w:hAnsi="Times New Roman" w:cs="Times New Roman"/>
          <w:sz w:val="24"/>
          <w:szCs w:val="24"/>
        </w:rPr>
        <w:t>; Принятия решения о признании участниками Программ; Ф</w:t>
      </w:r>
      <w:r w:rsidR="001D6E92" w:rsidRPr="00573AF2">
        <w:rPr>
          <w:rFonts w:ascii="Times New Roman" w:hAnsi="Times New Roman" w:cs="Times New Roman"/>
          <w:sz w:val="24"/>
          <w:szCs w:val="24"/>
        </w:rPr>
        <w:t>ормир</w:t>
      </w:r>
      <w:r w:rsidR="00FE013D" w:rsidRPr="00573AF2">
        <w:rPr>
          <w:rFonts w:ascii="Times New Roman" w:hAnsi="Times New Roman" w:cs="Times New Roman"/>
          <w:sz w:val="24"/>
          <w:szCs w:val="24"/>
        </w:rPr>
        <w:t>овани</w:t>
      </w:r>
      <w:r w:rsidR="00573AF2" w:rsidRPr="00573AF2">
        <w:rPr>
          <w:rFonts w:ascii="Times New Roman" w:hAnsi="Times New Roman" w:cs="Times New Roman"/>
          <w:sz w:val="24"/>
          <w:szCs w:val="24"/>
        </w:rPr>
        <w:t>я</w:t>
      </w:r>
      <w:r w:rsidR="00FE013D" w:rsidRPr="00573AF2">
        <w:rPr>
          <w:rFonts w:ascii="Times New Roman" w:hAnsi="Times New Roman" w:cs="Times New Roman"/>
          <w:sz w:val="24"/>
          <w:szCs w:val="24"/>
        </w:rPr>
        <w:t xml:space="preserve"> </w:t>
      </w:r>
      <w:r w:rsidR="001D6E92" w:rsidRPr="00573AF2">
        <w:rPr>
          <w:rFonts w:ascii="Times New Roman" w:hAnsi="Times New Roman" w:cs="Times New Roman"/>
          <w:sz w:val="24"/>
          <w:szCs w:val="24"/>
        </w:rPr>
        <w:t>списк</w:t>
      </w:r>
      <w:r w:rsidR="00FE013D" w:rsidRPr="00573AF2">
        <w:rPr>
          <w:rFonts w:ascii="Times New Roman" w:hAnsi="Times New Roman" w:cs="Times New Roman"/>
          <w:sz w:val="24"/>
          <w:szCs w:val="24"/>
        </w:rPr>
        <w:t>а</w:t>
      </w:r>
      <w:r w:rsidR="001D6E92" w:rsidRPr="00573AF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573AF2" w:rsidRPr="00573AF2">
        <w:rPr>
          <w:rFonts w:ascii="Times New Roman" w:hAnsi="Times New Roman" w:cs="Times New Roman"/>
          <w:sz w:val="24"/>
          <w:szCs w:val="24"/>
        </w:rPr>
        <w:t>п</w:t>
      </w:r>
      <w:r w:rsidR="001D6E92" w:rsidRPr="00573AF2">
        <w:rPr>
          <w:rFonts w:ascii="Times New Roman" w:hAnsi="Times New Roman" w:cs="Times New Roman"/>
          <w:sz w:val="24"/>
          <w:szCs w:val="24"/>
        </w:rPr>
        <w:t>рограмм на получение социальных выплат средствами Автоматизированной информационной системы «Учет нуждающихся в жилых помещениях»</w:t>
      </w:r>
      <w:r w:rsidR="00573AF2" w:rsidRPr="00573AF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73AF2" w:rsidRPr="00573AF2">
        <w:rPr>
          <w:rFonts w:ascii="Times New Roman" w:hAnsi="Times New Roman" w:cs="Times New Roman"/>
          <w:sz w:val="24"/>
          <w:szCs w:val="24"/>
        </w:rPr>
        <w:t xml:space="preserve"> Ф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сельского хозяйства Республики Башкортостан (далее-МСХ), Государственный комитет по строительству и архитектуре Республики Башкортостан (далее-Госстрой)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; З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МСХ и Госстроем о предоставлении субсидии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кредитными организациями, прошедшими конкурсный отбор, по реализации мероприятий программ;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Программы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участникам программ, предназначенных для предоставления социальных выплат на банковский счет уполномоченного банка;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30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013D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МСХ и Госстрой отчет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федеральных, региональных и муниципальных </w:t>
      </w:r>
      <w:r w:rsidR="00FE013D" w:rsidRPr="00FE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 обеспечению жильем граждан, молод</w:t>
      </w:r>
      <w:r w:rsidR="00573AF2" w:rsidRPr="00573AF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семей и молодых специалистов),».</w:t>
      </w:r>
      <w:proofErr w:type="gramEnd"/>
    </w:p>
    <w:p w:rsidR="009C022A" w:rsidRPr="00DC763E" w:rsidRDefault="009C022A" w:rsidP="00DC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63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Дополнительное соглашение подлежит обязательному утверждению </w:t>
      </w:r>
      <w:r w:rsidR="00DC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решениями </w:t>
      </w:r>
      <w:r w:rsidR="00DC763E" w:rsidRPr="00DC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«Поселения», Совета «Муниципального района».</w:t>
      </w:r>
    </w:p>
    <w:p w:rsidR="009C022A" w:rsidRPr="00DC763E" w:rsidRDefault="009C022A" w:rsidP="00DC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D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Дополнительное соглашение является неотъемлемой частью Соглашения и вступает в силу с момента его подписания</w:t>
      </w:r>
      <w:r w:rsidR="00DC763E" w:rsidRPr="00D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его утверждения решениями </w:t>
      </w:r>
      <w:r w:rsidR="00DC763E" w:rsidRPr="00DC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«Поселения», Совета «Муниципального района».</w:t>
      </w:r>
    </w:p>
    <w:p w:rsidR="009C022A" w:rsidRDefault="009C022A" w:rsidP="00DC763E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3E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321F13" w:rsidRDefault="00321F13" w:rsidP="00321F1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A0E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17A3">
        <w:rPr>
          <w:rFonts w:ascii="Times New Roman" w:eastAsia="Calibri" w:hAnsi="Times New Roman" w:cs="Times New Roman"/>
          <w:sz w:val="24"/>
          <w:szCs w:val="24"/>
        </w:rPr>
        <w:t>П</w:t>
      </w:r>
      <w:r w:rsidRPr="003A0EC4">
        <w:rPr>
          <w:rFonts w:ascii="Times New Roman" w:eastAsia="Calibri" w:hAnsi="Times New Roman" w:cs="Times New Roman"/>
          <w:sz w:val="24"/>
          <w:szCs w:val="24"/>
        </w:rPr>
        <w:t>одписи сторон</w:t>
      </w:r>
      <w:r w:rsidR="00092E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2E53" w:rsidRPr="00092E53" w:rsidRDefault="00092E53" w:rsidP="00321F1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21F13" w:rsidRPr="004317A3" w:rsidTr="00AB1F65">
        <w:trPr>
          <w:trHeight w:val="1491"/>
        </w:trPr>
        <w:tc>
          <w:tcPr>
            <w:tcW w:w="4860" w:type="dxa"/>
          </w:tcPr>
          <w:p w:rsidR="00321F13" w:rsidRPr="004317A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7"/>
            <w:bookmarkStart w:id="2" w:name="Par177"/>
            <w:bookmarkEnd w:id="1"/>
            <w:bookmarkEnd w:id="2"/>
            <w:r w:rsidRPr="004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E7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 w:rsidRPr="004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321F13" w:rsidRPr="004317A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Благоварский район </w:t>
            </w:r>
          </w:p>
          <w:p w:rsidR="00321F13" w:rsidRPr="004317A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321F13" w:rsidRPr="00321F1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1F13" w:rsidRPr="00321F1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1F13" w:rsidRPr="004317A3" w:rsidRDefault="00321F13" w:rsidP="00AB1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 </w:t>
            </w:r>
            <w:r w:rsidR="00E7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Кунц</w:t>
            </w:r>
          </w:p>
          <w:p w:rsidR="00321F13" w:rsidRPr="00092E53" w:rsidRDefault="00321F13" w:rsidP="00AB1F65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21F13" w:rsidRPr="004317A3" w:rsidRDefault="00321F13" w:rsidP="00AB1F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431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09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31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21F13" w:rsidRPr="00092E53" w:rsidRDefault="00321F13" w:rsidP="00AB1F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321F13" w:rsidRPr="004317A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</w:p>
          <w:p w:rsidR="00321F13" w:rsidRPr="004317A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21F13" w:rsidRPr="004317A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Благоварский </w:t>
            </w:r>
            <w:r w:rsidRPr="004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321F13" w:rsidRPr="004317A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321F13" w:rsidRPr="00321F1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21F13" w:rsidRPr="00321F13" w:rsidRDefault="00321F13" w:rsidP="00AB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21F13" w:rsidRPr="004317A3" w:rsidRDefault="00321F13" w:rsidP="00AB1F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</w:t>
            </w:r>
            <w:proofErr w:type="spellEnd"/>
          </w:p>
          <w:p w:rsidR="00321F13" w:rsidRPr="00092E53" w:rsidRDefault="00321F13" w:rsidP="00AB1F65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21F13" w:rsidRPr="004317A3" w:rsidRDefault="00321F13" w:rsidP="00AB1F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 </w:t>
            </w:r>
            <w:r w:rsidRPr="00431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09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31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21F13" w:rsidRPr="00092E53" w:rsidRDefault="00321F13" w:rsidP="00AB1F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:rsidR="00321F13" w:rsidRPr="00DC763E" w:rsidRDefault="00321F13" w:rsidP="00AD52F1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1F13" w:rsidRPr="00DC763E" w:rsidSect="00321F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481"/>
    <w:multiLevelType w:val="singleLevel"/>
    <w:tmpl w:val="A03A60EC"/>
    <w:lvl w:ilvl="0">
      <w:numFmt w:val="bullet"/>
      <w:lvlText w:val="-"/>
      <w:lvlJc w:val="left"/>
      <w:pPr>
        <w:ind w:left="0" w:firstLine="0"/>
      </w:pPr>
    </w:lvl>
  </w:abstractNum>
  <w:abstractNum w:abstractNumId="1">
    <w:nsid w:val="33B029C1"/>
    <w:multiLevelType w:val="hybridMultilevel"/>
    <w:tmpl w:val="FB0CB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53FB"/>
    <w:multiLevelType w:val="singleLevel"/>
    <w:tmpl w:val="2CA287DC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53907330"/>
    <w:multiLevelType w:val="singleLevel"/>
    <w:tmpl w:val="7938FA54"/>
    <w:lvl w:ilvl="0">
      <w:numFmt w:val="bullet"/>
      <w:lvlText w:val="-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4"/>
    <w:rsid w:val="00092E53"/>
    <w:rsid w:val="000A6EA9"/>
    <w:rsid w:val="001D6E92"/>
    <w:rsid w:val="00275248"/>
    <w:rsid w:val="002978E0"/>
    <w:rsid w:val="00321F13"/>
    <w:rsid w:val="00403060"/>
    <w:rsid w:val="004B0D40"/>
    <w:rsid w:val="004E571D"/>
    <w:rsid w:val="005241F6"/>
    <w:rsid w:val="00573AF2"/>
    <w:rsid w:val="005D6910"/>
    <w:rsid w:val="00665928"/>
    <w:rsid w:val="006B22B5"/>
    <w:rsid w:val="00850DA4"/>
    <w:rsid w:val="008C1E30"/>
    <w:rsid w:val="008C7A49"/>
    <w:rsid w:val="00915AA4"/>
    <w:rsid w:val="009C022A"/>
    <w:rsid w:val="00A64C86"/>
    <w:rsid w:val="00AD52F1"/>
    <w:rsid w:val="00BD6C11"/>
    <w:rsid w:val="00C3727D"/>
    <w:rsid w:val="00D02537"/>
    <w:rsid w:val="00DC763E"/>
    <w:rsid w:val="00E70988"/>
    <w:rsid w:val="00EC6906"/>
    <w:rsid w:val="00F1089D"/>
    <w:rsid w:val="00F173C2"/>
    <w:rsid w:val="00F96437"/>
    <w:rsid w:val="00FA052B"/>
    <w:rsid w:val="00FB0BA2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F8BFFA3E132DE17B4E8C8CD84585B145F834A23B69E4B9AB580910D83B8BFC52110748D40DC5F2D974CBD3E9B7055DAB0ADF9743AP4V0L" TargetMode="External"/><Relationship Id="rId13" Type="http://schemas.openxmlformats.org/officeDocument/2006/relationships/hyperlink" Target="consultantplus://offline/ref=5E444D2EB2AB931D124D4E1F8D014B483563A2827D815BBE6C7763481E21BF77D32046CA27D83DAE7D9D0C7AD2B05E4E2BFF7D5C24A373EFq53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0F8BFFA3E132DE17B4E8C8CD84585B145F834A23B69E4B9AB580910D83B8BFC52110748D40DC5F2D974CBD3E9B7055DAB0ADF9743AP4V0L" TargetMode="External"/><Relationship Id="rId12" Type="http://schemas.openxmlformats.org/officeDocument/2006/relationships/hyperlink" Target="consultantplus://offline/ref=900F8BFFA3E132DE17B4E8C8CD84585B145F834A23B69E4B9AB580910D83B8BFC52110748F4FD45F2D974CBD3E9B7055DAB0ADF9743AP4V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0F8BFFA3E132DE17B4E8C8CD84585B145F834A23B69E4B9AB580910D83B8BFC52110778E42D25F2D974CBD3E9B7055DAB0ADF9743AP4V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0F8BFFA3E132DE17B4E8C8CD84585B145F834A23B69E4B9AB580910D83B8BFC52110778847D1527DCD5CB977CC7849DFAAB3FF6A394947PBV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F8BFFA3E132DE17B4E8C8CD84585B145F824220B59E4B9AB580910D83B8BFC52110778947D650729259AC6694774EC4B4B7E5763B48P4V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Ирина</cp:lastModifiedBy>
  <cp:revision>17</cp:revision>
  <dcterms:created xsi:type="dcterms:W3CDTF">2019-04-25T11:00:00Z</dcterms:created>
  <dcterms:modified xsi:type="dcterms:W3CDTF">2019-05-17T10:54:00Z</dcterms:modified>
</cp:coreProperties>
</file>