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4" w:rsidRPr="00910495" w:rsidRDefault="005C7E74" w:rsidP="003718B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Введение</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Настоящие Правила землепользования и застройки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Генеральным планом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w:t>
      </w:r>
      <w:r w:rsidR="003718BB" w:rsidRPr="00910495">
        <w:rPr>
          <w:rFonts w:ascii="Times New Roman" w:hAnsi="Times New Roman" w:cs="Times New Roman"/>
          <w:sz w:val="24"/>
          <w:szCs w:val="24"/>
        </w:rPr>
        <w:t xml:space="preserve">Схемой территориального планирования муниципального района </w:t>
      </w:r>
      <w:r w:rsidR="00F2721D" w:rsidRPr="00910495">
        <w:rPr>
          <w:rFonts w:ascii="Times New Roman" w:hAnsi="Times New Roman" w:cs="Times New Roman"/>
          <w:sz w:val="24"/>
          <w:szCs w:val="24"/>
        </w:rPr>
        <w:t>Благоварский</w:t>
      </w:r>
      <w:r w:rsidR="003718BB" w:rsidRPr="00910495">
        <w:rPr>
          <w:rFonts w:ascii="Times New Roman" w:hAnsi="Times New Roman" w:cs="Times New Roman"/>
          <w:sz w:val="24"/>
          <w:szCs w:val="24"/>
        </w:rPr>
        <w:t xml:space="preserve"> район Республики Башкортостан, </w:t>
      </w:r>
      <w:r w:rsidRPr="00910495">
        <w:rPr>
          <w:rFonts w:ascii="Times New Roman" w:hAnsi="Times New Roman" w:cs="Times New Roman"/>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сельское поселение).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18B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F22279" w:rsidRDefault="00F22279" w:rsidP="005C7E74">
      <w:pPr>
        <w:spacing w:after="0"/>
        <w:ind w:firstLine="708"/>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910495" w:rsidRDefault="007F6B3F" w:rsidP="007F6B3F">
      <w:pPr>
        <w:spacing w:after="0"/>
        <w:ind w:firstLine="708"/>
        <w:jc w:val="both"/>
        <w:rPr>
          <w:rFonts w:ascii="Times New Roman" w:hAnsi="Times New Roman" w:cs="Times New Roman"/>
          <w:bCs/>
          <w:sz w:val="24"/>
          <w:szCs w:val="24"/>
        </w:rPr>
      </w:pPr>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
    <w:p w:rsidR="007F6B3F" w:rsidRPr="00910495" w:rsidRDefault="007F6B3F"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1.2. Общие положения о градостроительном зонировании территории сельского поселения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sidRPr="00910495">
        <w:rPr>
          <w:rFonts w:ascii="Times New Roman" w:hAnsi="Times New Roman" w:cs="Times New Roman"/>
          <w:sz w:val="24"/>
          <w:szCs w:val="24"/>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sidRPr="00910495">
        <w:rPr>
          <w:rFonts w:ascii="Times New Roman" w:hAnsi="Times New Roman" w:cs="Times New Roman"/>
          <w:sz w:val="24"/>
          <w:szCs w:val="24"/>
        </w:rPr>
        <w:t>;</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о регулировании землепользования и застройки органами местного самоуправления сельского поселения и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w:t>
      </w:r>
      <w:r w:rsidR="00B30096" w:rsidRPr="00910495">
        <w:rPr>
          <w:rFonts w:ascii="Times New Roman" w:hAnsi="Times New Roman" w:cs="Times New Roman"/>
          <w:sz w:val="24"/>
          <w:szCs w:val="24"/>
        </w:rPr>
        <w:t xml:space="preserve">Градостроительным кодексом Российской Федерации, </w:t>
      </w:r>
      <w:r w:rsidRPr="00910495">
        <w:rPr>
          <w:rFonts w:ascii="Times New Roman" w:hAnsi="Times New Roman" w:cs="Times New Roman"/>
          <w:sz w:val="24"/>
          <w:szCs w:val="24"/>
        </w:rPr>
        <w:t>настоящими Правилами;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910495" w:rsidRDefault="005C7E74" w:rsidP="00B30096">
      <w:pPr>
        <w:spacing w:after="0"/>
        <w:ind w:firstLine="708"/>
        <w:jc w:val="both"/>
        <w:rPr>
          <w:rFonts w:ascii="Times New Roman" w:hAnsi="Times New Roman" w:cs="Times New Roman"/>
          <w:sz w:val="24"/>
          <w:szCs w:val="24"/>
        </w:rPr>
      </w:pPr>
      <w:bookmarkStart w:id="0" w:name="Par374"/>
      <w:bookmarkEnd w:id="0"/>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w:t>
      </w:r>
      <w:r w:rsidR="005C7E74" w:rsidRPr="00910495">
        <w:rPr>
          <w:rFonts w:ascii="Times New Roman" w:hAnsi="Times New Roman" w:cs="Times New Roman"/>
          <w:sz w:val="24"/>
          <w:szCs w:val="24"/>
        </w:rPr>
        <w:t>) предельн</w:t>
      </w:r>
      <w:r w:rsidRPr="00910495">
        <w:rPr>
          <w:rFonts w:ascii="Times New Roman" w:hAnsi="Times New Roman" w:cs="Times New Roman"/>
          <w:sz w:val="24"/>
          <w:szCs w:val="24"/>
        </w:rPr>
        <w:t>ую</w:t>
      </w:r>
      <w:r w:rsidR="005C7E74" w:rsidRPr="00910495">
        <w:rPr>
          <w:rFonts w:ascii="Times New Roman" w:hAnsi="Times New Roman" w:cs="Times New Roman"/>
          <w:sz w:val="24"/>
          <w:szCs w:val="24"/>
        </w:rPr>
        <w:t xml:space="preserve"> этаж</w:t>
      </w:r>
      <w:r w:rsidRPr="00910495">
        <w:rPr>
          <w:rFonts w:ascii="Times New Roman" w:hAnsi="Times New Roman" w:cs="Times New Roman"/>
          <w:sz w:val="24"/>
          <w:szCs w:val="24"/>
        </w:rPr>
        <w:t xml:space="preserve">ность, где, </w:t>
      </w:r>
      <w:r w:rsidR="005C7E74" w:rsidRPr="00910495">
        <w:rPr>
          <w:rFonts w:ascii="Times New Roman" w:hAnsi="Times New Roman" w:cs="Times New Roman"/>
          <w:sz w:val="24"/>
          <w:szCs w:val="24"/>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5C7E74"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5C7E74"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sidRPr="00910495">
        <w:rPr>
          <w:rFonts w:ascii="Times New Roman" w:hAnsi="Times New Roman" w:cs="Times New Roman"/>
          <w:sz w:val="24"/>
          <w:szCs w:val="24"/>
        </w:rPr>
        <w:t>ектов инженерной инфраструктуры;</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w:t>
      </w:r>
      <w:r w:rsidR="00592932" w:rsidRPr="00910495">
        <w:rPr>
          <w:rFonts w:ascii="Times New Roman" w:hAnsi="Times New Roman" w:cs="Times New Roman"/>
          <w:sz w:val="24"/>
          <w:szCs w:val="24"/>
        </w:rPr>
        <w:t>минимальн</w:t>
      </w:r>
      <w:r w:rsidRPr="00910495">
        <w:rPr>
          <w:rFonts w:ascii="Times New Roman" w:hAnsi="Times New Roman" w:cs="Times New Roman"/>
          <w:sz w:val="24"/>
          <w:szCs w:val="24"/>
        </w:rPr>
        <w:t>ую ширину</w:t>
      </w:r>
      <w:r w:rsidR="00592932" w:rsidRPr="00910495">
        <w:rPr>
          <w:rFonts w:ascii="Times New Roman" w:hAnsi="Times New Roman" w:cs="Times New Roman"/>
          <w:sz w:val="24"/>
          <w:szCs w:val="24"/>
        </w:rPr>
        <w:t xml:space="preserve"> по уличному фронту</w:t>
      </w:r>
      <w:r w:rsidRPr="00910495">
        <w:rPr>
          <w:rFonts w:ascii="Times New Roman" w:hAnsi="Times New Roman" w:cs="Times New Roman"/>
          <w:sz w:val="24"/>
          <w:szCs w:val="24"/>
        </w:rPr>
        <w:t xml:space="preserve"> или по красной линии</w:t>
      </w:r>
      <w:r w:rsidR="00592932" w:rsidRPr="00910495">
        <w:rPr>
          <w:rFonts w:ascii="Times New Roman" w:hAnsi="Times New Roman" w:cs="Times New Roman"/>
          <w:sz w:val="24"/>
          <w:szCs w:val="24"/>
        </w:rPr>
        <w:t>;</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592932" w:rsidRPr="00910495">
        <w:rPr>
          <w:rFonts w:ascii="Times New Roman" w:hAnsi="Times New Roman" w:cs="Times New Roman"/>
          <w:sz w:val="24"/>
          <w:szCs w:val="24"/>
        </w:rPr>
        <w:t xml:space="preserve"> минимальный коэффициент озеленения;</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8B6EEB"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максимальную </w:t>
      </w:r>
      <w:r w:rsidR="008B6EEB" w:rsidRPr="00910495">
        <w:rPr>
          <w:rFonts w:ascii="Times New Roman" w:hAnsi="Times New Roman" w:cs="Times New Roman"/>
          <w:sz w:val="24"/>
          <w:szCs w:val="24"/>
        </w:rPr>
        <w:t>высот</w:t>
      </w:r>
      <w:r w:rsidRPr="00910495">
        <w:rPr>
          <w:rFonts w:ascii="Times New Roman" w:hAnsi="Times New Roman" w:cs="Times New Roman"/>
          <w:sz w:val="24"/>
          <w:szCs w:val="24"/>
        </w:rPr>
        <w:t>у</w:t>
      </w:r>
      <w:r w:rsidR="008B6EEB" w:rsidRPr="00910495">
        <w:rPr>
          <w:rFonts w:ascii="Times New Roman" w:hAnsi="Times New Roman" w:cs="Times New Roman"/>
          <w:sz w:val="24"/>
          <w:szCs w:val="24"/>
        </w:rPr>
        <w:t xml:space="preserve"> ограждения между земельными участками. </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910495">
        <w:rPr>
          <w:rFonts w:ascii="Times New Roman" w:hAnsi="Times New Roman" w:cs="Times New Roman"/>
          <w:sz w:val="24"/>
          <w:szCs w:val="24"/>
        </w:rPr>
        <w:t>определены Генеральным планом сельского поселения</w:t>
      </w:r>
      <w:r w:rsidRPr="00910495">
        <w:rPr>
          <w:rFonts w:ascii="Times New Roman" w:hAnsi="Times New Roman" w:cs="Times New Roman"/>
          <w:sz w:val="24"/>
          <w:szCs w:val="24"/>
        </w:rPr>
        <w:t>.</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границы зон с особыми условиями использования территорий;</w:t>
      </w:r>
    </w:p>
    <w:p w:rsidR="00592932"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w:t>
      </w:r>
      <w:r w:rsidRPr="00910495">
        <w:rPr>
          <w:rFonts w:ascii="Times New Roman" w:hAnsi="Times New Roman" w:cs="Times New Roman"/>
          <w:sz w:val="24"/>
          <w:szCs w:val="24"/>
        </w:rPr>
        <w:lastRenderedPageBreak/>
        <w:t xml:space="preserve">зонирования. При внесении в настоящие Правила соответствующих изменений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расположены в границах территорий памятников</w:t>
      </w:r>
      <w:r w:rsidR="00FF36BD" w:rsidRPr="00910495">
        <w:rPr>
          <w:rFonts w:ascii="Times New Roman" w:hAnsi="Times New Roman" w:cs="Times New Roman"/>
          <w:sz w:val="24"/>
          <w:szCs w:val="24"/>
        </w:rPr>
        <w:t xml:space="preserve"> и ассамблей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предоставлены для добычи полезных ископаемых.</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1.2.11. В целях градостроительного зонирования территории сельского поселения в составе территориальных зон подзоны не выделяются.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8B6EE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Глава 2. Порядок применения Правил землепользования</w:t>
      </w:r>
      <w:r w:rsidR="00FF36BD"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застройки сельского поселения и внесения в них изменений</w:t>
      </w:r>
    </w:p>
    <w:p w:rsidR="005C7E74" w:rsidRPr="00910495" w:rsidRDefault="005C7E74" w:rsidP="005C7E74">
      <w:pPr>
        <w:spacing w:after="0"/>
        <w:jc w:val="both"/>
        <w:rPr>
          <w:rFonts w:ascii="Times New Roman" w:hAnsi="Times New Roman" w:cs="Times New Roman"/>
          <w:b/>
          <w:bCs/>
          <w:sz w:val="24"/>
          <w:szCs w:val="24"/>
        </w:rPr>
      </w:pPr>
      <w:bookmarkStart w:id="1" w:name="Par403"/>
      <w:bookmarkEnd w:id="1"/>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FF36BD">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r w:rsidR="008B6EEB" w:rsidRPr="00910495">
        <w:rPr>
          <w:rFonts w:ascii="Times New Roman" w:hAnsi="Times New Roman" w:cs="Times New Roman"/>
          <w:b/>
          <w:bCs/>
          <w:sz w:val="24"/>
          <w:szCs w:val="24"/>
        </w:rPr>
        <w:t>.</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C7E74" w:rsidRPr="00910495" w:rsidRDefault="005C7E74" w:rsidP="00A14DB4">
      <w:pPr>
        <w:spacing w:after="0"/>
        <w:ind w:firstLine="708"/>
        <w:jc w:val="both"/>
        <w:rPr>
          <w:rFonts w:ascii="Times New Roman" w:hAnsi="Times New Roman" w:cs="Times New Roman"/>
          <w:sz w:val="24"/>
          <w:szCs w:val="24"/>
        </w:rPr>
      </w:pPr>
      <w:bookmarkStart w:id="2" w:name="Par417"/>
      <w:bookmarkEnd w:id="2"/>
      <w:r w:rsidRPr="00910495">
        <w:rPr>
          <w:rFonts w:ascii="Times New Roman" w:hAnsi="Times New Roman" w:cs="Times New Roman"/>
          <w:sz w:val="24"/>
          <w:szCs w:val="24"/>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2279" w:rsidRDefault="00F22279" w:rsidP="008B6EEB">
      <w:pPr>
        <w:spacing w:after="0"/>
        <w:ind w:firstLine="708"/>
        <w:jc w:val="both"/>
        <w:rPr>
          <w:rFonts w:ascii="Times New Roman" w:hAnsi="Times New Roman" w:cs="Times New Roman"/>
          <w:b/>
          <w:bCs/>
          <w:sz w:val="24"/>
          <w:szCs w:val="24"/>
        </w:rPr>
      </w:pPr>
    </w:p>
    <w:p w:rsidR="005C7E74" w:rsidRPr="00910495" w:rsidRDefault="005C7E74" w:rsidP="008B6EE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на которые градостроительные регламенты не устанавливаются.</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910495" w:rsidRDefault="005C7E74" w:rsidP="00A14DB4">
      <w:pPr>
        <w:spacing w:after="0"/>
        <w:ind w:firstLine="708"/>
        <w:jc w:val="both"/>
        <w:rPr>
          <w:rFonts w:ascii="Times New Roman" w:hAnsi="Times New Roman" w:cs="Times New Roman"/>
          <w:sz w:val="24"/>
          <w:szCs w:val="24"/>
        </w:rPr>
      </w:pPr>
      <w:bookmarkStart w:id="3" w:name="Par428"/>
      <w:bookmarkEnd w:id="3"/>
      <w:r w:rsidRPr="00910495">
        <w:rPr>
          <w:rFonts w:ascii="Times New Roman" w:hAnsi="Times New Roman" w:cs="Times New Roman"/>
          <w:sz w:val="24"/>
          <w:szCs w:val="24"/>
        </w:rPr>
        <w:t>2.1.2.2. В границах территорий памятников</w:t>
      </w:r>
      <w:r w:rsidR="00A14DB4" w:rsidRPr="00910495">
        <w:rPr>
          <w:rFonts w:ascii="Times New Roman" w:hAnsi="Times New Roman" w:cs="Times New Roman"/>
          <w:sz w:val="24"/>
          <w:szCs w:val="24"/>
        </w:rPr>
        <w:t xml:space="preserve"> и а</w:t>
      </w:r>
      <w:r w:rsidR="00C34849" w:rsidRPr="00910495">
        <w:rPr>
          <w:rFonts w:ascii="Times New Roman" w:hAnsi="Times New Roman" w:cs="Times New Roman"/>
          <w:sz w:val="24"/>
          <w:szCs w:val="24"/>
        </w:rPr>
        <w:t>н</w:t>
      </w:r>
      <w:r w:rsidR="00A14DB4" w:rsidRPr="00910495">
        <w:rPr>
          <w:rFonts w:ascii="Times New Roman" w:hAnsi="Times New Roman" w:cs="Times New Roman"/>
          <w:sz w:val="24"/>
          <w:szCs w:val="24"/>
        </w:rPr>
        <w:t>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w:t>
      </w:r>
      <w:r w:rsidRPr="00910495">
        <w:rPr>
          <w:rFonts w:ascii="Times New Roman" w:hAnsi="Times New Roman" w:cs="Times New Roman"/>
          <w:sz w:val="24"/>
          <w:szCs w:val="24"/>
        </w:rPr>
        <w:lastRenderedPageBreak/>
        <w:t>самоуправления, издаваемыми в соответствии с федеральными законами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5C7E74" w:rsidRPr="00910495" w:rsidRDefault="005C7E74" w:rsidP="00A14DB4">
      <w:pPr>
        <w:spacing w:after="0"/>
        <w:ind w:firstLine="708"/>
        <w:jc w:val="both"/>
        <w:rPr>
          <w:rFonts w:ascii="Times New Roman" w:hAnsi="Times New Roman" w:cs="Times New Roman"/>
          <w:sz w:val="24"/>
          <w:szCs w:val="24"/>
        </w:rPr>
      </w:pPr>
      <w:bookmarkStart w:id="4" w:name="Par433"/>
      <w:bookmarkEnd w:id="4"/>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192204" w:rsidRPr="00910495" w:rsidRDefault="003718BB" w:rsidP="0019220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2.1.2.8. </w:t>
      </w:r>
      <w:r w:rsidR="00192204" w:rsidRPr="00910495">
        <w:rPr>
          <w:rFonts w:ascii="Times New Roman" w:hAnsi="Times New Roman" w:cs="Times New Roman"/>
          <w:sz w:val="24"/>
          <w:szCs w:val="24"/>
        </w:rPr>
        <w:t xml:space="preserve">Использование </w:t>
      </w:r>
      <w:r w:rsidR="0089778D" w:rsidRPr="00910495">
        <w:rPr>
          <w:rFonts w:ascii="Times New Roman" w:hAnsi="Times New Roman" w:cs="Times New Roman"/>
          <w:sz w:val="24"/>
          <w:szCs w:val="24"/>
        </w:rPr>
        <w:t>земель лесного фонда, земель запаса, сельскохозяйственных угодий в составе земель сельскохозяйственного назначения.</w:t>
      </w:r>
      <w:r w:rsidR="00192204" w:rsidRPr="00910495">
        <w:rPr>
          <w:rFonts w:ascii="Times New Roman" w:hAnsi="Times New Roman" w:cs="Times New Roman"/>
          <w:sz w:val="24"/>
          <w:szCs w:val="24"/>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F22279" w:rsidRDefault="00F22279" w:rsidP="00A14DB4">
      <w:pPr>
        <w:spacing w:after="0"/>
        <w:ind w:firstLine="708"/>
        <w:jc w:val="both"/>
        <w:rPr>
          <w:rFonts w:ascii="Times New Roman" w:hAnsi="Times New Roman" w:cs="Times New Roman"/>
          <w:b/>
          <w:bCs/>
          <w:sz w:val="24"/>
          <w:szCs w:val="24"/>
        </w:rPr>
      </w:pPr>
    </w:p>
    <w:p w:rsidR="005C7E74" w:rsidRPr="00910495" w:rsidRDefault="005C7E74" w:rsidP="00A14DB4">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2279" w:rsidRDefault="00F22279" w:rsidP="00914F9D">
      <w:pPr>
        <w:spacing w:after="0"/>
        <w:ind w:firstLine="708"/>
        <w:jc w:val="both"/>
        <w:rPr>
          <w:rFonts w:ascii="Times New Roman" w:hAnsi="Times New Roman" w:cs="Times New Roman"/>
          <w:sz w:val="24"/>
          <w:szCs w:val="24"/>
        </w:rPr>
      </w:pPr>
      <w:bookmarkStart w:id="5" w:name="Par439"/>
      <w:bookmarkEnd w:id="5"/>
    </w:p>
    <w:p w:rsidR="005C7E74" w:rsidRPr="00910495" w:rsidRDefault="005C7E74" w:rsidP="00914F9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 xml:space="preserve"> (далее - Комиссия)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6" w:name="Par442"/>
      <w:bookmarkEnd w:id="6"/>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2.1.3.5. Комиссия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организует и проводит публичные слушания или общественные обсуждения по во</w:t>
      </w:r>
      <w:r w:rsidR="005E0E5F" w:rsidRPr="00910495">
        <w:rPr>
          <w:rFonts w:ascii="Times New Roman" w:hAnsi="Times New Roman" w:cs="Times New Roman"/>
          <w:sz w:val="24"/>
          <w:szCs w:val="24"/>
        </w:rPr>
        <w:t xml:space="preserve">просу </w:t>
      </w:r>
      <w:r w:rsidRPr="00910495">
        <w:rPr>
          <w:rFonts w:ascii="Times New Roman" w:hAnsi="Times New Roman" w:cs="Times New Roman"/>
          <w:sz w:val="24"/>
          <w:szCs w:val="24"/>
        </w:rPr>
        <w:t>предоставлени</w:t>
      </w:r>
      <w:r w:rsidR="005E0E5F" w:rsidRPr="00910495">
        <w:rPr>
          <w:rFonts w:ascii="Times New Roman" w:hAnsi="Times New Roman" w:cs="Times New Roman"/>
          <w:sz w:val="24"/>
          <w:szCs w:val="24"/>
        </w:rPr>
        <w:t>я</w:t>
      </w:r>
      <w:r w:rsidRPr="00910495">
        <w:rPr>
          <w:rFonts w:ascii="Times New Roman" w:hAnsi="Times New Roman" w:cs="Times New Roman"/>
          <w:sz w:val="24"/>
          <w:szCs w:val="24"/>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910495">
        <w:rPr>
          <w:rFonts w:ascii="Times New Roman" w:hAnsi="Times New Roman" w:cs="Times New Roman"/>
          <w:sz w:val="24"/>
          <w:szCs w:val="24"/>
        </w:rPr>
        <w:t xml:space="preserve">или общественных обсуждений </w:t>
      </w:r>
      <w:r w:rsidRPr="00910495">
        <w:rPr>
          <w:rFonts w:ascii="Times New Roman" w:hAnsi="Times New Roman" w:cs="Times New Roman"/>
          <w:sz w:val="24"/>
          <w:szCs w:val="24"/>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7" w:name="Par445"/>
      <w:bookmarkEnd w:id="7"/>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2.1.3.9.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910495" w:rsidRDefault="000E2FF7" w:rsidP="005C7E74">
      <w:pPr>
        <w:spacing w:after="0"/>
        <w:jc w:val="both"/>
        <w:rPr>
          <w:rFonts w:ascii="Times New Roman" w:hAnsi="Times New Roman" w:cs="Times New Roman"/>
          <w:sz w:val="24"/>
          <w:szCs w:val="24"/>
        </w:rPr>
      </w:pPr>
    </w:p>
    <w:p w:rsidR="005C7E74" w:rsidRPr="00910495" w:rsidRDefault="005C7E74" w:rsidP="000E2FF7">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w:t>
      </w:r>
      <w:r w:rsidRPr="00910495">
        <w:rPr>
          <w:rFonts w:ascii="Times New Roman" w:hAnsi="Times New Roman" w:cs="Times New Roman"/>
          <w:sz w:val="24"/>
          <w:szCs w:val="24"/>
        </w:rPr>
        <w:lastRenderedPageBreak/>
        <w:t>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F22279" w:rsidRDefault="00F22279" w:rsidP="005E0E5F">
      <w:pPr>
        <w:spacing w:after="0"/>
        <w:ind w:firstLine="708"/>
        <w:jc w:val="both"/>
        <w:rPr>
          <w:rFonts w:ascii="Times New Roman" w:hAnsi="Times New Roman" w:cs="Times New Roman"/>
          <w:b/>
          <w:bCs/>
          <w:sz w:val="24"/>
          <w:szCs w:val="24"/>
        </w:rPr>
      </w:pPr>
      <w:bookmarkStart w:id="8" w:name="Par468"/>
      <w:bookmarkEnd w:id="8"/>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2.2.2. Предоставление разрешения на условно разрешенный вид использования земельного участка и объекта капитального строительства.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00187A5A"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5C7E74" w:rsidRPr="00910495" w:rsidRDefault="005C7E74" w:rsidP="005E0E5F">
      <w:pPr>
        <w:spacing w:after="0"/>
        <w:ind w:firstLine="708"/>
        <w:jc w:val="both"/>
        <w:rPr>
          <w:rFonts w:ascii="Times New Roman" w:hAnsi="Times New Roman" w:cs="Times New Roman"/>
          <w:sz w:val="24"/>
          <w:szCs w:val="24"/>
        </w:rPr>
      </w:pPr>
      <w:bookmarkStart w:id="9" w:name="Par473"/>
      <w:bookmarkEnd w:id="9"/>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10" w:name="Par476"/>
      <w:bookmarkEnd w:id="10"/>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910495">
        <w:rPr>
          <w:rFonts w:ascii="Times New Roman" w:hAnsi="Times New Roman" w:cs="Times New Roman"/>
          <w:sz w:val="24"/>
          <w:szCs w:val="24"/>
        </w:rPr>
        <w:t xml:space="preserve"> или общественных обсуждений</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F2721D" w:rsidRPr="00910495">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района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Pr="00910495" w:rsidRDefault="003009BB" w:rsidP="005E0E5F">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3</w:t>
      </w:r>
      <w:r w:rsidRPr="00910495">
        <w:rPr>
          <w:rFonts w:ascii="Times New Roman" w:hAnsi="Times New Roman" w:cs="Times New Roman"/>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r w:rsidRPr="00910495">
        <w:rPr>
          <w:rFonts w:ascii="Times New Roman" w:hAnsi="Times New Roman" w:cs="Times New Roman"/>
          <w:sz w:val="24"/>
          <w:szCs w:val="24"/>
        </w:rPr>
        <w:t xml:space="preserve"> </w:t>
      </w:r>
    </w:p>
    <w:p w:rsidR="00F22279" w:rsidRDefault="00F22279" w:rsidP="003009BB">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343E84" w:rsidRPr="00910495">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.2. Разрешение на условно разрешенный вид использования может быть предоставлено в следующих случаях: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.3. Заявление о предоставлении разрешения на условно разрешенный вид использования должно содержать: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lastRenderedPageBreak/>
        <w:t>1) кадастровый номер земельного участка и (или) объекта капитального строительства, его адрес;</w:t>
      </w: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8D1B8A"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910495">
        <w:rPr>
          <w:rFonts w:ascii="Times New Roman" w:hAnsi="Times New Roman" w:cs="Times New Roman"/>
          <w:sz w:val="24"/>
          <w:szCs w:val="24"/>
        </w:rPr>
        <w:t xml:space="preserve">менительно </w:t>
      </w:r>
      <w:r w:rsidRPr="00910495">
        <w:rPr>
          <w:rFonts w:ascii="Times New Roman" w:hAnsi="Times New Roman" w:cs="Times New Roman"/>
          <w:sz w:val="24"/>
          <w:szCs w:val="24"/>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6F32D3" w:rsidRPr="00910495" w:rsidRDefault="008D1B8A" w:rsidP="006F32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4. </w:t>
      </w:r>
      <w:r w:rsidR="006F32D3" w:rsidRPr="00910495">
        <w:rPr>
          <w:rFonts w:ascii="Times New Roman" w:hAnsi="Times New Roman" w:cs="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запроса и даются идентификационные сведения о заявителе. </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lastRenderedPageBreak/>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F32D3" w:rsidRPr="00910495" w:rsidRDefault="006F32D3" w:rsidP="006F32D3">
      <w:pPr>
        <w:pStyle w:val="aff0"/>
        <w:spacing w:before="0" w:after="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5. Основания для возврата заявителю заявления:</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за предоставлением разрешения на условно разрешенный вид использования обра</w:t>
      </w:r>
      <w:r w:rsidR="008D1B8A" w:rsidRPr="00910495">
        <w:rPr>
          <w:rFonts w:ascii="Times New Roman" w:hAnsi="Times New Roman" w:cs="Times New Roman"/>
          <w:sz w:val="24"/>
          <w:szCs w:val="24"/>
        </w:rPr>
        <w:t>тилось</w:t>
      </w:r>
      <w:r w:rsidRPr="00910495">
        <w:rPr>
          <w:rFonts w:ascii="Times New Roman" w:hAnsi="Times New Roman" w:cs="Times New Roman"/>
          <w:sz w:val="24"/>
          <w:szCs w:val="24"/>
        </w:rPr>
        <w:t xml:space="preserve"> лицо, не имеющее на это полномочий;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заявлении отсутствуют сведения, предусмотренные настоящ</w:t>
      </w:r>
      <w:r w:rsidR="008D1B8A"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Правилами</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w:t>
      </w:r>
      <w:r w:rsidR="008D1B8A" w:rsidRPr="00910495">
        <w:rPr>
          <w:rFonts w:ascii="Times New Roman" w:hAnsi="Times New Roman" w:cs="Times New Roman"/>
          <w:sz w:val="24"/>
          <w:szCs w:val="24"/>
        </w:rPr>
        <w:t>2.4.</w:t>
      </w:r>
      <w:r w:rsidRPr="00910495">
        <w:rPr>
          <w:rFonts w:ascii="Times New Roman" w:hAnsi="Times New Roman" w:cs="Times New Roman"/>
          <w:sz w:val="24"/>
          <w:szCs w:val="24"/>
        </w:rPr>
        <w:t>4 настоящ</w:t>
      </w:r>
      <w:r w:rsidR="008D1B8A" w:rsidRPr="00910495">
        <w:rPr>
          <w:rFonts w:ascii="Times New Roman" w:hAnsi="Times New Roman" w:cs="Times New Roman"/>
          <w:sz w:val="24"/>
          <w:szCs w:val="24"/>
        </w:rPr>
        <w:t>их</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запрашиваемый условно разрешенны</w:t>
      </w:r>
      <w:r w:rsidR="008D1B8A" w:rsidRPr="00910495">
        <w:rPr>
          <w:rFonts w:ascii="Times New Roman" w:hAnsi="Times New Roman" w:cs="Times New Roman"/>
          <w:sz w:val="24"/>
          <w:szCs w:val="24"/>
        </w:rPr>
        <w:t xml:space="preserve">й вид использования не включен </w:t>
      </w:r>
      <w:r w:rsidRPr="00910495">
        <w:rPr>
          <w:rFonts w:ascii="Times New Roman" w:hAnsi="Times New Roman" w:cs="Times New Roman"/>
          <w:sz w:val="24"/>
          <w:szCs w:val="24"/>
        </w:rPr>
        <w:t xml:space="preserve">в состав градостроительного регламента </w:t>
      </w:r>
      <w:r w:rsidR="008D1B8A"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8D1B8A"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6. При наличии оснований для возврата заявления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в течение 10 дней с момента подачи такого заявления возвращает его заявителю.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3009BB"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3009BB" w:rsidRPr="00910495">
        <w:rPr>
          <w:rFonts w:ascii="Times New Roman" w:hAnsi="Times New Roman" w:cs="Times New Roman"/>
          <w:sz w:val="24"/>
          <w:szCs w:val="24"/>
        </w:rPr>
        <w:t xml:space="preserve">. </w:t>
      </w:r>
    </w:p>
    <w:p w:rsidR="003009BB"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8.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осущес</w:t>
      </w:r>
      <w:r w:rsidRPr="00910495">
        <w:rPr>
          <w:rFonts w:ascii="Times New Roman" w:hAnsi="Times New Roman" w:cs="Times New Roman"/>
          <w:sz w:val="24"/>
          <w:szCs w:val="24"/>
        </w:rPr>
        <w:t xml:space="preserve">твляет подготовку рекомендаций </w:t>
      </w:r>
      <w:r w:rsidR="003009BB" w:rsidRPr="00910495">
        <w:rPr>
          <w:rFonts w:ascii="Times New Roman" w:hAnsi="Times New Roman" w:cs="Times New Roman"/>
          <w:sz w:val="24"/>
          <w:szCs w:val="24"/>
        </w:rPr>
        <w:t>о предоставлении разрешения на условно раз</w:t>
      </w:r>
      <w:r w:rsidRPr="00910495">
        <w:rPr>
          <w:rFonts w:ascii="Times New Roman" w:hAnsi="Times New Roman" w:cs="Times New Roman"/>
          <w:sz w:val="24"/>
          <w:szCs w:val="24"/>
        </w:rPr>
        <w:t xml:space="preserve">решенный вид использования или </w:t>
      </w:r>
      <w:r w:rsidR="003009BB" w:rsidRPr="00910495">
        <w:rPr>
          <w:rFonts w:ascii="Times New Roman" w:hAnsi="Times New Roman" w:cs="Times New Roman"/>
          <w:sz w:val="24"/>
          <w:szCs w:val="24"/>
        </w:rPr>
        <w:t xml:space="preserve">об отказе в предоставлении такого разрешения с указанием причин принятого решения и направляет данные рекомендации главе </w:t>
      </w:r>
      <w:r w:rsidRPr="00910495">
        <w:rPr>
          <w:rFonts w:ascii="Times New Roman" w:hAnsi="Times New Roman" w:cs="Times New Roman"/>
          <w:sz w:val="24"/>
          <w:szCs w:val="24"/>
        </w:rPr>
        <w:t>администрации сельского поселения в течение 14 дней со дня</w:t>
      </w:r>
      <w:r w:rsidR="00ED405D" w:rsidRPr="00910495">
        <w:rPr>
          <w:rFonts w:ascii="Times New Roman" w:hAnsi="Times New Roman" w:cs="Times New Roman"/>
          <w:sz w:val="24"/>
          <w:szCs w:val="24"/>
        </w:rPr>
        <w:t xml:space="preserve"> проведения общественных обсуждений или публичных слушаний</w:t>
      </w:r>
      <w:r w:rsidR="003009BB" w:rsidRPr="00910495">
        <w:rPr>
          <w:rFonts w:ascii="Times New Roman" w:hAnsi="Times New Roman" w:cs="Times New Roman"/>
          <w:sz w:val="24"/>
          <w:szCs w:val="24"/>
        </w:rPr>
        <w:t>.</w:t>
      </w:r>
    </w:p>
    <w:p w:rsidR="00ED405D" w:rsidRPr="00910495" w:rsidRDefault="008D1B8A"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9. Глава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на основании рекомендаций Комиссии в течение 3 дней со дня их поступления принимает одно из следующих решений: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910495">
        <w:rPr>
          <w:rFonts w:ascii="Times New Roman" w:hAnsi="Times New Roman" w:cs="Times New Roman"/>
          <w:sz w:val="24"/>
          <w:szCs w:val="24"/>
        </w:rPr>
        <w:t>порядке, предусмотренном для опубликования муниципальных правовых актов</w:t>
      </w:r>
      <w:r w:rsidR="003009BB" w:rsidRPr="00910495">
        <w:rPr>
          <w:rFonts w:ascii="Times New Roman" w:hAnsi="Times New Roman" w:cs="Times New Roman"/>
          <w:sz w:val="24"/>
          <w:szCs w:val="24"/>
        </w:rPr>
        <w:t xml:space="preserve"> и размещению на официальном сайте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в сети «Интернет». </w:t>
      </w:r>
    </w:p>
    <w:p w:rsidR="003009BB"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11. В случае</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инициативе физического или юридического лица, заинтересованного в предоставлении разрешения на условно разрешен</w:t>
      </w:r>
      <w:r w:rsidRPr="00910495">
        <w:rPr>
          <w:rFonts w:ascii="Times New Roman" w:hAnsi="Times New Roman" w:cs="Times New Roman"/>
          <w:sz w:val="24"/>
          <w:szCs w:val="24"/>
        </w:rPr>
        <w:t xml:space="preserve">ный вид использования, решение </w:t>
      </w:r>
      <w:r w:rsidR="003009BB" w:rsidRPr="00910495">
        <w:rPr>
          <w:rFonts w:ascii="Times New Roman" w:hAnsi="Times New Roman" w:cs="Times New Roman"/>
          <w:sz w:val="24"/>
          <w:szCs w:val="24"/>
        </w:rPr>
        <w:t>о предоставлении разрешения на условно разрешенный вид использования такому лицу принимается без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w:t>
      </w:r>
    </w:p>
    <w:p w:rsidR="00F22279" w:rsidRDefault="00F22279" w:rsidP="005E0E5F">
      <w:pPr>
        <w:spacing w:after="0"/>
        <w:ind w:firstLine="708"/>
        <w:jc w:val="both"/>
        <w:rPr>
          <w:rFonts w:ascii="Times New Roman" w:hAnsi="Times New Roman" w:cs="Times New Roman"/>
          <w:b/>
          <w:sz w:val="24"/>
          <w:szCs w:val="24"/>
        </w:rPr>
      </w:pPr>
    </w:p>
    <w:p w:rsidR="00ED405D" w:rsidRPr="00910495" w:rsidRDefault="00ED405D" w:rsidP="005E0E5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4</w:t>
      </w:r>
      <w:r w:rsidRPr="00910495">
        <w:rPr>
          <w:rFonts w:ascii="Times New Roman" w:hAnsi="Times New Roman" w:cs="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F22279" w:rsidRDefault="00F22279" w:rsidP="005E0E5F">
      <w:pPr>
        <w:spacing w:after="0"/>
        <w:ind w:firstLine="708"/>
        <w:jc w:val="both"/>
        <w:rPr>
          <w:rFonts w:ascii="Times New Roman" w:hAnsi="Times New Roman" w:cs="Times New Roman"/>
          <w:sz w:val="24"/>
          <w:szCs w:val="24"/>
        </w:rPr>
      </w:pP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sidRPr="00910495">
        <w:rPr>
          <w:rFonts w:ascii="Times New Roman" w:hAnsi="Times New Roman" w:cs="Times New Roman"/>
          <w:sz w:val="24"/>
          <w:szCs w:val="24"/>
        </w:rPr>
        <w:t>ение от предельных параметров).</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Предоставление разрешения на отклонение о</w:t>
      </w:r>
      <w:r w:rsidR="000E2FF7" w:rsidRPr="00910495">
        <w:rPr>
          <w:rFonts w:ascii="Times New Roman" w:hAnsi="Times New Roman" w:cs="Times New Roman"/>
          <w:sz w:val="24"/>
          <w:szCs w:val="24"/>
        </w:rPr>
        <w:t xml:space="preserve">т предельных параметров </w:t>
      </w:r>
      <w:r w:rsidRPr="00910495">
        <w:rPr>
          <w:rFonts w:ascii="Times New Roman" w:hAnsi="Times New Roman" w:cs="Times New Roman"/>
          <w:sz w:val="24"/>
          <w:szCs w:val="24"/>
        </w:rPr>
        <w:t xml:space="preserve">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.4. Заявление о предоставлении разрешения на отклонение от предельных параметров должно содержать: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w:t>
      </w:r>
      <w:r w:rsidR="00C67B02" w:rsidRPr="00910495">
        <w:rPr>
          <w:rFonts w:ascii="Times New Roman" w:hAnsi="Times New Roman" w:cs="Times New Roman"/>
          <w:sz w:val="24"/>
          <w:szCs w:val="24"/>
        </w:rPr>
        <w:t>, его адрес;</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наличие оснований для обращения заявителя</w:t>
      </w:r>
      <w:r w:rsidR="00C67B02" w:rsidRPr="00910495">
        <w:rPr>
          <w:rFonts w:ascii="Times New Roman" w:hAnsi="Times New Roman" w:cs="Times New Roman"/>
          <w:sz w:val="24"/>
          <w:szCs w:val="24"/>
        </w:rPr>
        <w:t xml:space="preserve"> за предоставлением разрешения </w:t>
      </w:r>
      <w:r w:rsidRPr="00910495">
        <w:rPr>
          <w:rFonts w:ascii="Times New Roman" w:hAnsi="Times New Roman" w:cs="Times New Roman"/>
          <w:sz w:val="24"/>
          <w:szCs w:val="24"/>
        </w:rPr>
        <w:t xml:space="preserve">на отклонение от предельных параметров. </w:t>
      </w:r>
    </w:p>
    <w:p w:rsidR="00044128"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w:t>
      </w:r>
      <w:r w:rsidR="00C67B02" w:rsidRPr="00910495">
        <w:rPr>
          <w:rFonts w:ascii="Times New Roman" w:hAnsi="Times New Roman" w:cs="Times New Roman"/>
          <w:sz w:val="24"/>
          <w:szCs w:val="24"/>
        </w:rPr>
        <w:t xml:space="preserve">ельным участком, применительно </w:t>
      </w:r>
      <w:r w:rsidRPr="00910495">
        <w:rPr>
          <w:rFonts w:ascii="Times New Roman" w:hAnsi="Times New Roman" w:cs="Times New Roman"/>
          <w:sz w:val="24"/>
          <w:szCs w:val="24"/>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w:t>
      </w:r>
      <w:r w:rsidRPr="00910495">
        <w:rPr>
          <w:rFonts w:ascii="Times New Roman" w:hAnsi="Times New Roman" w:cs="Times New Roman"/>
          <w:sz w:val="24"/>
          <w:szCs w:val="24"/>
        </w:rPr>
        <w:lastRenderedPageBreak/>
        <w:t xml:space="preserve">объекта капитального строительства, фамилия, имя, отчество физического лица, наименование юридического лица и почтовый адрес). </w:t>
      </w:r>
    </w:p>
    <w:p w:rsidR="00D4336A" w:rsidRPr="00910495" w:rsidRDefault="00044128"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5. </w:t>
      </w:r>
      <w:r w:rsidR="00D4336A" w:rsidRPr="00910495">
        <w:rPr>
          <w:rFonts w:ascii="Times New Roman" w:hAnsi="Times New Roman" w:cs="Times New Roman"/>
          <w:sz w:val="24"/>
          <w:szCs w:val="24"/>
        </w:rPr>
        <w:t xml:space="preserve">Обязательными приложениями к заявлению являются: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выдаваемое Управлением архитектуры и градостроительной деятельности администрации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044128" w:rsidRPr="00910495" w:rsidRDefault="00044128"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6. Основания для возврата заявления: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w:t>
      </w:r>
      <w:r w:rsidR="00044128" w:rsidRPr="00910495">
        <w:rPr>
          <w:rFonts w:ascii="Times New Roman" w:hAnsi="Times New Roman" w:cs="Times New Roman"/>
          <w:sz w:val="24"/>
          <w:szCs w:val="24"/>
        </w:rPr>
        <w:t xml:space="preserve">настоящими 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 заявлению не приложены документы, предусмотренные настоящ</w:t>
      </w:r>
      <w:r w:rsidR="00044128"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044128" w:rsidRPr="00910495">
        <w:rPr>
          <w:rFonts w:ascii="Times New Roman" w:hAnsi="Times New Roman" w:cs="Times New Roman"/>
          <w:sz w:val="24"/>
          <w:szCs w:val="24"/>
        </w:rPr>
        <w:t xml:space="preserve">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w:t>
      </w:r>
      <w:r w:rsidR="00044128"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044128" w:rsidRPr="00910495">
        <w:rPr>
          <w:rFonts w:ascii="Times New Roman" w:hAnsi="Times New Roman" w:cs="Times New Roman"/>
          <w:sz w:val="24"/>
          <w:szCs w:val="24"/>
        </w:rPr>
        <w:t>е</w:t>
      </w:r>
      <w:r w:rsidRPr="00910495">
        <w:rPr>
          <w:rFonts w:ascii="Times New Roman" w:hAnsi="Times New Roman" w:cs="Times New Roman"/>
          <w:sz w:val="24"/>
          <w:szCs w:val="24"/>
        </w:rPr>
        <w:t xml:space="preserve"> предельные параметры не установлены.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8. Проект решения о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от предельных параметров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ED405D"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9.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ED405D" w:rsidRPr="00910495">
        <w:rPr>
          <w:rFonts w:ascii="Times New Roman" w:hAnsi="Times New Roman" w:cs="Times New Roman"/>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910495">
        <w:rPr>
          <w:rFonts w:ascii="Times New Roman" w:hAnsi="Times New Roman" w:cs="Times New Roman"/>
          <w:sz w:val="24"/>
          <w:szCs w:val="24"/>
        </w:rPr>
        <w:t xml:space="preserve">твляет подготовку рекомендаций </w:t>
      </w:r>
      <w:r w:rsidR="00ED405D" w:rsidRPr="00910495">
        <w:rPr>
          <w:rFonts w:ascii="Times New Roman" w:hAnsi="Times New Roman" w:cs="Times New Roman"/>
          <w:sz w:val="24"/>
          <w:szCs w:val="24"/>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10. Глава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в течение 7 дней со дня получения рекомендаций Комиссии принимает одно из следующих решений: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отклонение от предельных параметров;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.11. </w:t>
      </w:r>
      <w:r w:rsidR="00ED405D" w:rsidRPr="00910495">
        <w:rPr>
          <w:rFonts w:ascii="Times New Roman" w:hAnsi="Times New Roman" w:cs="Times New Roman"/>
          <w:sz w:val="24"/>
          <w:szCs w:val="24"/>
        </w:rPr>
        <w:t xml:space="preserve">О принятом решении физическое или </w:t>
      </w:r>
      <w:r w:rsidRPr="00910495">
        <w:rPr>
          <w:rFonts w:ascii="Times New Roman" w:hAnsi="Times New Roman" w:cs="Times New Roman"/>
          <w:sz w:val="24"/>
          <w:szCs w:val="24"/>
        </w:rPr>
        <w:t xml:space="preserve">юридическое лицо, обратившееся </w:t>
      </w:r>
      <w:r w:rsidR="00ED405D" w:rsidRPr="00910495">
        <w:rPr>
          <w:rFonts w:ascii="Times New Roman" w:hAnsi="Times New Roman" w:cs="Times New Roman"/>
          <w:sz w:val="24"/>
          <w:szCs w:val="24"/>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1</w:t>
      </w:r>
      <w:r w:rsidRPr="00910495">
        <w:rPr>
          <w:rFonts w:ascii="Times New Roman" w:hAnsi="Times New Roman" w:cs="Times New Roman"/>
          <w:sz w:val="24"/>
          <w:szCs w:val="24"/>
        </w:rPr>
        <w:t>2</w:t>
      </w:r>
      <w:r w:rsidR="00ED405D" w:rsidRPr="00910495">
        <w:rPr>
          <w:rFonts w:ascii="Times New Roman" w:hAnsi="Times New Roman" w:cs="Times New Roman"/>
          <w:sz w:val="24"/>
          <w:szCs w:val="24"/>
        </w:rPr>
        <w:t>. Решение о предоставлении разрешения на отклонение от предельных параметров или об отказе в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 xml:space="preserve">от предельных параметров оформляется правовым актом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B30096" w:rsidRPr="00910495" w:rsidRDefault="00B30096" w:rsidP="00ED405D">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2.5. Подготовка документации по планировке территории и градостроительных планов земельных участков</w:t>
      </w:r>
    </w:p>
    <w:p w:rsidR="00F22279" w:rsidRDefault="00F22279" w:rsidP="00B30096">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0592">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w:t>
      </w:r>
      <w:r w:rsidR="00ED405D" w:rsidRPr="00910495">
        <w:rPr>
          <w:rFonts w:ascii="Times New Roman" w:hAnsi="Times New Roman" w:cs="Times New Roman"/>
          <w:b/>
          <w:bCs/>
          <w:sz w:val="24"/>
          <w:szCs w:val="24"/>
        </w:rPr>
        <w:t>6</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иными нормативными правовыми актами Совета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с учетом положений </w:t>
      </w:r>
      <w:hyperlink r:id="rId8"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910495" w:rsidRDefault="005C7E74"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910495" w:rsidRDefault="00370592" w:rsidP="00370592">
      <w:pPr>
        <w:spacing w:after="0"/>
        <w:jc w:val="both"/>
        <w:rPr>
          <w:rFonts w:ascii="Times New Roman" w:hAnsi="Times New Roman" w:cs="Times New Roman"/>
          <w:sz w:val="24"/>
          <w:szCs w:val="24"/>
        </w:rPr>
      </w:pPr>
      <w:r w:rsidRPr="00910495">
        <w:rPr>
          <w:rFonts w:ascii="Times New Roman" w:hAnsi="Times New Roman" w:cs="Times New Roman"/>
          <w:sz w:val="24"/>
          <w:szCs w:val="24"/>
        </w:rPr>
        <w:lastRenderedPageBreak/>
        <w:tab/>
        <w:t>2.6.4. Организатором общественных обсуждений или публичных слушаний является администрация сельского поселения</w:t>
      </w:r>
      <w:r w:rsidR="00B22203" w:rsidRPr="00910495">
        <w:rPr>
          <w:rFonts w:ascii="Times New Roman" w:hAnsi="Times New Roman" w:cs="Times New Roman"/>
          <w:sz w:val="24"/>
          <w:szCs w:val="24"/>
        </w:rPr>
        <w:t xml:space="preserve"> на основании Решения Совета сельского поселения</w:t>
      </w:r>
      <w:r w:rsidRPr="00910495">
        <w:rPr>
          <w:rFonts w:ascii="Times New Roman" w:hAnsi="Times New Roman" w:cs="Times New Roman"/>
          <w:sz w:val="24"/>
          <w:szCs w:val="24"/>
        </w:rPr>
        <w:t xml:space="preserve">. </w:t>
      </w: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2.6.5.</w:t>
      </w:r>
      <w:r w:rsidR="00370592" w:rsidRPr="00910495">
        <w:rPr>
          <w:rFonts w:ascii="Times New Roman" w:hAnsi="Times New Roman" w:cs="Times New Roman"/>
          <w:sz w:val="24"/>
          <w:szCs w:val="24"/>
        </w:rPr>
        <w:t xml:space="preserve"> Организатор общественных обсуждений</w:t>
      </w:r>
      <w:r w:rsidR="00A74B32"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или публичных слушаний</w:t>
      </w:r>
      <w:r w:rsidRPr="00910495">
        <w:rPr>
          <w:rFonts w:ascii="Times New Roman" w:hAnsi="Times New Roman" w:cs="Times New Roman"/>
          <w:sz w:val="24"/>
          <w:szCs w:val="24"/>
        </w:rPr>
        <w:t xml:space="preserve"> в соответствии с </w:t>
      </w:r>
      <w:r w:rsidR="00B22203" w:rsidRPr="00910495">
        <w:rPr>
          <w:rFonts w:ascii="Times New Roman" w:hAnsi="Times New Roman" w:cs="Times New Roman"/>
          <w:sz w:val="24"/>
          <w:szCs w:val="24"/>
        </w:rPr>
        <w:t>Г</w:t>
      </w:r>
      <w:r w:rsidRPr="00910495">
        <w:rPr>
          <w:rFonts w:ascii="Times New Roman" w:hAnsi="Times New Roman" w:cs="Times New Roman"/>
          <w:sz w:val="24"/>
          <w:szCs w:val="24"/>
        </w:rPr>
        <w:t>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w:t>
      </w:r>
      <w:r w:rsidR="00B22203" w:rsidRPr="00910495">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и информационные материалы к нему на официальном сайте </w:t>
      </w:r>
      <w:r w:rsidR="00B22203" w:rsidRPr="00910495">
        <w:rPr>
          <w:rFonts w:ascii="Times New Roman" w:hAnsi="Times New Roman" w:cs="Times New Roman"/>
          <w:sz w:val="24"/>
          <w:szCs w:val="24"/>
        </w:rPr>
        <w:t>администрации сельского поселения в</w:t>
      </w:r>
      <w:r w:rsidRPr="00910495">
        <w:rPr>
          <w:rFonts w:ascii="Times New Roman" w:hAnsi="Times New Roman" w:cs="Times New Roman"/>
          <w:sz w:val="24"/>
          <w:szCs w:val="24"/>
        </w:rPr>
        <w:t xml:space="preserve"> сети «Интернет» или в информационной системе (далее – информационная система), обеспечивающей проведение общественных обсуждений с использованием сети «Интернет»;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организует проведение экспозиции или экспозиций проекта, подлежащего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осуществляет идентификацию участников общественных обсуждений;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рассматривает поступившие предложения и замечания по проекту, подлежащему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подготавливает и оформляет протокол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осуществляет подготовку и опубликование заключения о результатах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w:t>
      </w:r>
      <w:r w:rsidR="00B22203"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в соответствии с Градостроительным кодексом Российской Федерации и Правилами землепользования и застройки. </w:t>
      </w:r>
    </w:p>
    <w:p w:rsidR="00F2721D" w:rsidRPr="00910495" w:rsidRDefault="00F2721D" w:rsidP="00B22203">
      <w:pPr>
        <w:spacing w:after="0"/>
        <w:ind w:firstLine="708"/>
        <w:jc w:val="both"/>
        <w:rPr>
          <w:rFonts w:ascii="Times New Roman" w:hAnsi="Times New Roman" w:cs="Times New Roman"/>
          <w:b/>
          <w:sz w:val="24"/>
          <w:szCs w:val="24"/>
        </w:rPr>
      </w:pPr>
    </w:p>
    <w:p w:rsidR="00B22203" w:rsidRPr="00910495" w:rsidRDefault="00B22203" w:rsidP="00B22203">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2.7. </w:t>
      </w:r>
      <w:r w:rsidR="00370592" w:rsidRPr="00910495">
        <w:rPr>
          <w:rFonts w:ascii="Times New Roman" w:hAnsi="Times New Roman" w:cs="Times New Roman"/>
          <w:b/>
          <w:sz w:val="24"/>
          <w:szCs w:val="24"/>
        </w:rPr>
        <w:t>Порядок организации и проведения общественных обсуждений по вопроса</w:t>
      </w:r>
      <w:r w:rsidR="002B79CF" w:rsidRPr="00910495">
        <w:rPr>
          <w:rFonts w:ascii="Times New Roman" w:hAnsi="Times New Roman" w:cs="Times New Roman"/>
          <w:b/>
          <w:sz w:val="24"/>
          <w:szCs w:val="24"/>
        </w:rPr>
        <w:t>м землепользования и застройки.</w:t>
      </w:r>
    </w:p>
    <w:p w:rsidR="00F22279" w:rsidRDefault="00F22279" w:rsidP="00B22203">
      <w:pPr>
        <w:spacing w:after="0"/>
        <w:ind w:firstLine="708"/>
        <w:jc w:val="both"/>
        <w:rPr>
          <w:rFonts w:ascii="Times New Roman" w:hAnsi="Times New Roman" w:cs="Times New Roman"/>
          <w:sz w:val="24"/>
          <w:szCs w:val="24"/>
        </w:rPr>
      </w:pP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 Процедура проведения общественных обсуждений </w:t>
      </w:r>
      <w:r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 xml:space="preserve">по вопросам землепользования и застройки состоит из следующих этапов: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 xml:space="preserve">или публичных слушаний в соответствии </w:t>
      </w:r>
      <w:r w:rsidRPr="00910495">
        <w:rPr>
          <w:rFonts w:ascii="Times New Roman" w:hAnsi="Times New Roman" w:cs="Times New Roman"/>
          <w:sz w:val="24"/>
          <w:szCs w:val="24"/>
        </w:rPr>
        <w:t>с Градостроительн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кодекса Российской Федерации;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размещение проекта, подлежащего рассмотрению на общественных обсуждениях</w:t>
      </w:r>
      <w:r w:rsidR="005A4AD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 информационных материалов к</w:t>
      </w:r>
      <w:r w:rsidR="005A4AD3" w:rsidRPr="00910495">
        <w:rPr>
          <w:rFonts w:ascii="Times New Roman" w:hAnsi="Times New Roman" w:cs="Times New Roman"/>
          <w:sz w:val="24"/>
          <w:szCs w:val="24"/>
        </w:rPr>
        <w:t xml:space="preserve"> нему на официальном сайте или </w:t>
      </w:r>
      <w:r w:rsidRPr="00910495">
        <w:rPr>
          <w:rFonts w:ascii="Times New Roman" w:hAnsi="Times New Roman" w:cs="Times New Roman"/>
          <w:sz w:val="24"/>
          <w:szCs w:val="24"/>
        </w:rPr>
        <w:t xml:space="preserve">в информационной системе и открытие экспозиции или экспозиций такого проекта;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подготовка и оформление протокола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подготовка и опубликование заключения о результатах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5A4AD3" w:rsidP="005A4AD3">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2.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w:t>
      </w:r>
      <w:r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содержит:</w:t>
      </w:r>
    </w:p>
    <w:p w:rsidR="00A74B32" w:rsidRPr="00910495" w:rsidRDefault="005A4AD3"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информацию о проекте</w:t>
      </w:r>
      <w:r w:rsidR="00370592" w:rsidRPr="00910495">
        <w:rPr>
          <w:rFonts w:ascii="Times New Roman" w:hAnsi="Times New Roman" w:cs="Times New Roman"/>
          <w:sz w:val="24"/>
          <w:szCs w:val="24"/>
        </w:rPr>
        <w:t xml:space="preserve"> и перечень информационных материалов к такому проекту;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по проекту, подлежащему рассмотрению;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предложений и замечаний, касающихся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информацию об официальном сайте </w:t>
      </w:r>
      <w:r w:rsidR="00A74B32" w:rsidRPr="00910495">
        <w:rPr>
          <w:rFonts w:ascii="Times New Roman" w:hAnsi="Times New Roman" w:cs="Times New Roman"/>
          <w:sz w:val="24"/>
          <w:szCs w:val="24"/>
        </w:rPr>
        <w:t xml:space="preserve">администрации сельского поселения в </w:t>
      </w:r>
      <w:r w:rsidRPr="00910495">
        <w:rPr>
          <w:rFonts w:ascii="Times New Roman" w:hAnsi="Times New Roman" w:cs="Times New Roman"/>
          <w:sz w:val="24"/>
          <w:szCs w:val="24"/>
        </w:rPr>
        <w:t xml:space="preserve">сети «Интернет», на </w:t>
      </w:r>
      <w:r w:rsidR="00A74B32" w:rsidRPr="00910495">
        <w:rPr>
          <w:rFonts w:ascii="Times New Roman" w:hAnsi="Times New Roman" w:cs="Times New Roman"/>
          <w:sz w:val="24"/>
          <w:szCs w:val="24"/>
        </w:rPr>
        <w:t xml:space="preserve">котором будут размещены проект </w:t>
      </w:r>
      <w:r w:rsidRPr="00910495">
        <w:rPr>
          <w:rFonts w:ascii="Times New Roman" w:hAnsi="Times New Roman" w:cs="Times New Roman"/>
          <w:sz w:val="24"/>
          <w:szCs w:val="24"/>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3.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 осущ</w:t>
      </w:r>
      <w:r w:rsidRPr="00910495">
        <w:rPr>
          <w:rFonts w:ascii="Times New Roman" w:hAnsi="Times New Roman" w:cs="Times New Roman"/>
          <w:sz w:val="24"/>
          <w:szCs w:val="24"/>
        </w:rPr>
        <w:t xml:space="preserve">ествляется </w:t>
      </w:r>
      <w:r w:rsidR="00370592" w:rsidRPr="00910495">
        <w:rPr>
          <w:rFonts w:ascii="Times New Roman" w:hAnsi="Times New Roman" w:cs="Times New Roman"/>
          <w:sz w:val="24"/>
          <w:szCs w:val="24"/>
        </w:rPr>
        <w:t xml:space="preserve">в следующем порядке: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не позднее чем за 7 дней до дня разме</w:t>
      </w:r>
      <w:r w:rsidR="00A74B32" w:rsidRPr="00910495">
        <w:rPr>
          <w:rFonts w:ascii="Times New Roman" w:hAnsi="Times New Roman" w:cs="Times New Roman"/>
          <w:sz w:val="24"/>
          <w:szCs w:val="24"/>
        </w:rPr>
        <w:t xml:space="preserve">щения на официальном сайте или </w:t>
      </w:r>
      <w:r w:rsidRPr="00910495">
        <w:rPr>
          <w:rFonts w:ascii="Times New Roman" w:hAnsi="Times New Roman" w:cs="Times New Roman"/>
          <w:sz w:val="24"/>
          <w:szCs w:val="24"/>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910495">
        <w:rPr>
          <w:rFonts w:ascii="Times New Roman" w:hAnsi="Times New Roman" w:cs="Times New Roman"/>
          <w:sz w:val="24"/>
          <w:szCs w:val="24"/>
        </w:rPr>
        <w:t xml:space="preserve">газете «Уфимские Нивы» </w:t>
      </w:r>
      <w:r w:rsidRPr="00910495">
        <w:rPr>
          <w:rFonts w:ascii="Times New Roman" w:hAnsi="Times New Roman" w:cs="Times New Roman"/>
          <w:sz w:val="24"/>
          <w:szCs w:val="24"/>
        </w:rPr>
        <w:t xml:space="preserve">и на официальном сайте;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00A74B32" w:rsidRPr="00910495">
        <w:rPr>
          <w:rFonts w:ascii="Times New Roman" w:hAnsi="Times New Roman" w:cs="Times New Roman"/>
          <w:sz w:val="24"/>
          <w:szCs w:val="24"/>
        </w:rPr>
        <w:t>из</w:t>
      </w:r>
      <w:r w:rsidRPr="00910495">
        <w:rPr>
          <w:rFonts w:ascii="Times New Roman" w:hAnsi="Times New Roman" w:cs="Times New Roman"/>
          <w:sz w:val="24"/>
          <w:szCs w:val="24"/>
        </w:rPr>
        <w:t>вещение о начале проведения общественных обсуждений размещается на информационных сте</w:t>
      </w:r>
      <w:r w:rsidR="00A74B32" w:rsidRPr="00910495">
        <w:rPr>
          <w:rFonts w:ascii="Times New Roman" w:hAnsi="Times New Roman" w:cs="Times New Roman"/>
          <w:sz w:val="24"/>
          <w:szCs w:val="24"/>
        </w:rPr>
        <w:t xml:space="preserve">ндах </w:t>
      </w:r>
      <w:r w:rsidRPr="00910495">
        <w:rPr>
          <w:rFonts w:ascii="Times New Roman" w:hAnsi="Times New Roman" w:cs="Times New Roman"/>
          <w:sz w:val="24"/>
          <w:szCs w:val="24"/>
        </w:rPr>
        <w:t xml:space="preserve">в здании </w:t>
      </w:r>
      <w:r w:rsidR="00A74B32" w:rsidRPr="00910495">
        <w:rPr>
          <w:rFonts w:ascii="Times New Roman" w:hAnsi="Times New Roman" w:cs="Times New Roman"/>
          <w:sz w:val="24"/>
          <w:szCs w:val="24"/>
        </w:rPr>
        <w:t>администрации сельского поселения</w:t>
      </w:r>
      <w:r w:rsidRPr="00910495">
        <w:rPr>
          <w:rFonts w:ascii="Times New Roman" w:hAnsi="Times New Roman" w:cs="Times New Roman"/>
          <w:sz w:val="24"/>
          <w:szCs w:val="24"/>
        </w:rPr>
        <w:t xml:space="preserve">, </w:t>
      </w:r>
      <w:r w:rsidR="00A74B32" w:rsidRPr="00910495">
        <w:rPr>
          <w:rFonts w:ascii="Times New Roman" w:hAnsi="Times New Roman" w:cs="Times New Roman"/>
          <w:sz w:val="24"/>
          <w:szCs w:val="24"/>
        </w:rPr>
        <w:t xml:space="preserve">и </w:t>
      </w:r>
      <w:r w:rsidRPr="00910495">
        <w:rPr>
          <w:rFonts w:ascii="Times New Roman" w:hAnsi="Times New Roman" w:cs="Times New Roman"/>
          <w:sz w:val="24"/>
          <w:szCs w:val="24"/>
        </w:rPr>
        <w:t>иными способами, обеспечивающими доступ участников общественных обсу</w:t>
      </w:r>
      <w:r w:rsidR="00A74B32" w:rsidRPr="00910495">
        <w:rPr>
          <w:rFonts w:ascii="Times New Roman" w:hAnsi="Times New Roman" w:cs="Times New Roman"/>
          <w:sz w:val="24"/>
          <w:szCs w:val="24"/>
        </w:rPr>
        <w:t xml:space="preserve">ждений к указанной информации.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4. В течение всего периода размещения проекта, подлежащего рассмотрению на общественных обсуждениях</w:t>
      </w:r>
      <w:r w:rsidR="00C056DD" w:rsidRPr="00910495">
        <w:rPr>
          <w:rFonts w:ascii="Times New Roman" w:hAnsi="Times New Roman" w:cs="Times New Roman"/>
          <w:sz w:val="24"/>
          <w:szCs w:val="24"/>
        </w:rPr>
        <w:t xml:space="preserve"> или публичных слушаниях</w:t>
      </w:r>
      <w:r w:rsidR="00370592" w:rsidRPr="00910495">
        <w:rPr>
          <w:rFonts w:ascii="Times New Roman" w:hAnsi="Times New Roman" w:cs="Times New Roman"/>
          <w:sz w:val="24"/>
          <w:szCs w:val="24"/>
        </w:rPr>
        <w:t xml:space="preserve">, и информационных материалов к нему проводятся экспозиция </w:t>
      </w:r>
      <w:r w:rsidRPr="00910495">
        <w:rPr>
          <w:rFonts w:ascii="Times New Roman" w:hAnsi="Times New Roman" w:cs="Times New Roman"/>
          <w:sz w:val="24"/>
          <w:szCs w:val="24"/>
        </w:rPr>
        <w:t>или экспозиции такого проекта. в</w:t>
      </w:r>
      <w:r w:rsidR="00370592" w:rsidRPr="00910495">
        <w:rPr>
          <w:rFonts w:ascii="Times New Roman" w:hAnsi="Times New Roman" w:cs="Times New Roman"/>
          <w:sz w:val="24"/>
          <w:szCs w:val="24"/>
        </w:rPr>
        <w:t xml:space="preserve"> здани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администраци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сельского поселения. </w:t>
      </w:r>
      <w:r w:rsidR="00370592" w:rsidRPr="00910495">
        <w:rPr>
          <w:rFonts w:ascii="Times New Roman" w:hAnsi="Times New Roman" w:cs="Times New Roman"/>
          <w:sz w:val="24"/>
          <w:szCs w:val="24"/>
        </w:rPr>
        <w:t xml:space="preserve">Экспозиция или экспозиции проводятся </w:t>
      </w:r>
      <w:r w:rsidRPr="00910495">
        <w:rPr>
          <w:rFonts w:ascii="Times New Roman" w:hAnsi="Times New Roman" w:cs="Times New Roman"/>
          <w:sz w:val="24"/>
          <w:szCs w:val="24"/>
        </w:rPr>
        <w:t xml:space="preserve">в будние дни в часы, указанные </w:t>
      </w:r>
      <w:r w:rsidR="00370592" w:rsidRPr="00910495">
        <w:rPr>
          <w:rFonts w:ascii="Times New Roman" w:hAnsi="Times New Roman" w:cs="Times New Roman"/>
          <w:sz w:val="24"/>
          <w:szCs w:val="24"/>
        </w:rPr>
        <w:t xml:space="preserve">в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вещении о</w:t>
      </w:r>
      <w:r w:rsidRPr="00910495">
        <w:rPr>
          <w:rFonts w:ascii="Times New Roman" w:hAnsi="Times New Roman" w:cs="Times New Roman"/>
          <w:sz w:val="24"/>
          <w:szCs w:val="24"/>
        </w:rPr>
        <w:t xml:space="preserve"> начале общественных обсуждений</w:t>
      </w:r>
      <w:r w:rsidR="00C056DD"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письменной форме в адрес организатора общественных обсуждений;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910495">
        <w:rPr>
          <w:rFonts w:ascii="Times New Roman" w:hAnsi="Times New Roman" w:cs="Times New Roman"/>
          <w:sz w:val="24"/>
          <w:szCs w:val="24"/>
        </w:rPr>
        <w:t>уждений</w:t>
      </w:r>
      <w:r w:rsidR="00C056DD" w:rsidRPr="00910495">
        <w:rPr>
          <w:rFonts w:ascii="Times New Roman" w:hAnsi="Times New Roman" w:cs="Times New Roman"/>
          <w:sz w:val="24"/>
          <w:szCs w:val="24"/>
        </w:rPr>
        <w:t xml:space="preserve"> или публичных слушаний</w:t>
      </w:r>
      <w:r w:rsidR="00070D43" w:rsidRPr="00910495">
        <w:rPr>
          <w:rFonts w:ascii="Times New Roman" w:hAnsi="Times New Roman" w:cs="Times New Roman"/>
          <w:sz w:val="24"/>
          <w:szCs w:val="24"/>
        </w:rPr>
        <w:t xml:space="preserve">, за исключением </w:t>
      </w:r>
      <w:r w:rsidR="00370592" w:rsidRPr="00910495">
        <w:rPr>
          <w:rFonts w:ascii="Times New Roman" w:hAnsi="Times New Roman" w:cs="Times New Roman"/>
          <w:sz w:val="24"/>
          <w:szCs w:val="24"/>
        </w:rPr>
        <w:t>выявления факт</w:t>
      </w:r>
      <w:r w:rsidR="00070D43" w:rsidRPr="00910495">
        <w:rPr>
          <w:rFonts w:ascii="Times New Roman" w:hAnsi="Times New Roman" w:cs="Times New Roman"/>
          <w:sz w:val="24"/>
          <w:szCs w:val="24"/>
        </w:rPr>
        <w:t>ов</w:t>
      </w:r>
      <w:r w:rsidR="00370592" w:rsidRPr="00910495">
        <w:rPr>
          <w:rFonts w:ascii="Times New Roman" w:hAnsi="Times New Roman" w:cs="Times New Roman"/>
          <w:sz w:val="24"/>
          <w:szCs w:val="24"/>
        </w:rPr>
        <w:t xml:space="preserve"> представления участником общественных обсуждений недостоверных сведений.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2.7.7</w:t>
      </w:r>
      <w:r w:rsidR="00370592" w:rsidRPr="00910495">
        <w:rPr>
          <w:rFonts w:ascii="Times New Roman" w:hAnsi="Times New Roman" w:cs="Times New Roman"/>
          <w:sz w:val="24"/>
          <w:szCs w:val="24"/>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2.7.8. </w:t>
      </w:r>
      <w:r w:rsidR="00370592" w:rsidRPr="00910495">
        <w:rPr>
          <w:rFonts w:ascii="Times New Roman" w:hAnsi="Times New Roman" w:cs="Times New Roman"/>
          <w:sz w:val="24"/>
          <w:szCs w:val="24"/>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910495">
        <w:rPr>
          <w:rFonts w:ascii="Times New Roman" w:hAnsi="Times New Roman" w:cs="Times New Roman"/>
          <w:sz w:val="24"/>
          <w:szCs w:val="24"/>
        </w:rPr>
        <w:t xml:space="preserve">, </w:t>
      </w:r>
      <w:r w:rsidR="00370592" w:rsidRPr="00910495">
        <w:rPr>
          <w:rFonts w:ascii="Times New Roman" w:hAnsi="Times New Roman" w:cs="Times New Roman"/>
          <w:sz w:val="24"/>
          <w:szCs w:val="24"/>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9. Не требуется представление </w:t>
      </w:r>
      <w:r w:rsidRPr="00910495">
        <w:rPr>
          <w:rFonts w:ascii="Times New Roman" w:hAnsi="Times New Roman" w:cs="Times New Roman"/>
          <w:sz w:val="24"/>
          <w:szCs w:val="24"/>
        </w:rPr>
        <w:t xml:space="preserve">документов, </w:t>
      </w:r>
      <w:r w:rsidR="00370592" w:rsidRPr="00910495">
        <w:rPr>
          <w:rFonts w:ascii="Times New Roman" w:hAnsi="Times New Roman" w:cs="Times New Roman"/>
          <w:sz w:val="24"/>
          <w:szCs w:val="24"/>
        </w:rPr>
        <w:t xml:space="preserve">указанных в пункте </w:t>
      </w:r>
      <w:r w:rsidRPr="00910495">
        <w:rPr>
          <w:rFonts w:ascii="Times New Roman" w:hAnsi="Times New Roman" w:cs="Times New Roman"/>
          <w:sz w:val="24"/>
          <w:szCs w:val="24"/>
        </w:rPr>
        <w:t>2.7.8 настоящих Правил</w:t>
      </w:r>
      <w:r w:rsidR="00370592" w:rsidRPr="00910495">
        <w:rPr>
          <w:rFonts w:ascii="Times New Roman" w:hAnsi="Times New Roman" w:cs="Times New Roman"/>
          <w:sz w:val="24"/>
          <w:szCs w:val="24"/>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910495">
        <w:rPr>
          <w:rFonts w:ascii="Times New Roman" w:hAnsi="Times New Roman" w:cs="Times New Roman"/>
          <w:sz w:val="24"/>
          <w:szCs w:val="24"/>
        </w:rPr>
        <w:t xml:space="preserve">информационной системы, </w:t>
      </w:r>
      <w:r w:rsidR="00370592" w:rsidRPr="00910495">
        <w:rPr>
          <w:rFonts w:ascii="Times New Roman" w:hAnsi="Times New Roman" w:cs="Times New Roman"/>
          <w:sz w:val="24"/>
          <w:szCs w:val="24"/>
        </w:rPr>
        <w:t xml:space="preserve">при условии, что эти сведения содержатся в информационной системе. При этом для подтверждения </w:t>
      </w:r>
      <w:r w:rsidRPr="00910495">
        <w:rPr>
          <w:rFonts w:ascii="Times New Roman" w:hAnsi="Times New Roman" w:cs="Times New Roman"/>
          <w:sz w:val="24"/>
          <w:szCs w:val="24"/>
        </w:rPr>
        <w:t xml:space="preserve">указанных </w:t>
      </w:r>
      <w:r w:rsidR="00370592" w:rsidRPr="00910495">
        <w:rPr>
          <w:rFonts w:ascii="Times New Roman" w:hAnsi="Times New Roman" w:cs="Times New Roman"/>
          <w:sz w:val="24"/>
          <w:szCs w:val="24"/>
        </w:rPr>
        <w:t>св</w:t>
      </w:r>
      <w:r w:rsidRPr="00910495">
        <w:rPr>
          <w:rFonts w:ascii="Times New Roman" w:hAnsi="Times New Roman" w:cs="Times New Roman"/>
          <w:sz w:val="24"/>
          <w:szCs w:val="24"/>
        </w:rPr>
        <w:t xml:space="preserve">едений </w:t>
      </w:r>
      <w:r w:rsidR="00370592" w:rsidRPr="00910495">
        <w:rPr>
          <w:rFonts w:ascii="Times New Roman" w:hAnsi="Times New Roman" w:cs="Times New Roman"/>
          <w:sz w:val="24"/>
          <w:szCs w:val="24"/>
        </w:rPr>
        <w:t xml:space="preserve">может использоваться единая система идентификации и аутентификации. </w:t>
      </w:r>
    </w:p>
    <w:p w:rsidR="00857CCA"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10. Организатором общественных обсуждений обеспечивается равный доступ все</w:t>
      </w:r>
      <w:r w:rsidRPr="00910495">
        <w:rPr>
          <w:rFonts w:ascii="Times New Roman" w:hAnsi="Times New Roman" w:cs="Times New Roman"/>
          <w:sz w:val="24"/>
          <w:szCs w:val="24"/>
        </w:rPr>
        <w:t>м</w:t>
      </w:r>
      <w:r w:rsidR="00370592" w:rsidRPr="00910495">
        <w:rPr>
          <w:rFonts w:ascii="Times New Roman" w:hAnsi="Times New Roman" w:cs="Times New Roman"/>
          <w:sz w:val="24"/>
          <w:szCs w:val="24"/>
        </w:rPr>
        <w:t xml:space="preserve"> участник</w:t>
      </w:r>
      <w:r w:rsidRPr="00910495">
        <w:rPr>
          <w:rFonts w:ascii="Times New Roman" w:hAnsi="Times New Roman" w:cs="Times New Roman"/>
          <w:sz w:val="24"/>
          <w:szCs w:val="24"/>
        </w:rPr>
        <w:t>ам</w:t>
      </w:r>
      <w:r w:rsidR="00370592" w:rsidRPr="00910495">
        <w:rPr>
          <w:rFonts w:ascii="Times New Roman" w:hAnsi="Times New Roman" w:cs="Times New Roman"/>
          <w:sz w:val="24"/>
          <w:szCs w:val="24"/>
        </w:rPr>
        <w:t xml:space="preserve"> общественных обсуждений к проекту, подлежащему рассмотре</w:t>
      </w:r>
      <w:r w:rsidRPr="00910495">
        <w:rPr>
          <w:rFonts w:ascii="Times New Roman" w:hAnsi="Times New Roman" w:cs="Times New Roman"/>
          <w:sz w:val="24"/>
          <w:szCs w:val="24"/>
        </w:rPr>
        <w:t xml:space="preserve">нию на общественных обсуждениях,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11. </w:t>
      </w:r>
      <w:r w:rsidRPr="00910495">
        <w:rPr>
          <w:rFonts w:ascii="Times New Roman" w:hAnsi="Times New Roman" w:cs="Times New Roman"/>
          <w:sz w:val="24"/>
          <w:szCs w:val="24"/>
        </w:rPr>
        <w:t xml:space="preserve">Информационная </w:t>
      </w:r>
      <w:r w:rsidR="00370592" w:rsidRPr="00910495">
        <w:rPr>
          <w:rFonts w:ascii="Times New Roman" w:hAnsi="Times New Roman" w:cs="Times New Roman"/>
          <w:sz w:val="24"/>
          <w:szCs w:val="24"/>
        </w:rPr>
        <w:t>система должн</w:t>
      </w:r>
      <w:r w:rsidRPr="00910495">
        <w:rPr>
          <w:rFonts w:ascii="Times New Roman" w:hAnsi="Times New Roman" w:cs="Times New Roman"/>
          <w:sz w:val="24"/>
          <w:szCs w:val="24"/>
        </w:rPr>
        <w:t xml:space="preserve">а обеспечивать возможность </w:t>
      </w:r>
      <w:r w:rsidR="00370592" w:rsidRPr="00910495">
        <w:rPr>
          <w:rFonts w:ascii="Times New Roman" w:hAnsi="Times New Roman" w:cs="Times New Roman"/>
          <w:sz w:val="24"/>
          <w:szCs w:val="24"/>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910495">
        <w:rPr>
          <w:rFonts w:ascii="Times New Roman" w:hAnsi="Times New Roman" w:cs="Times New Roman"/>
          <w:sz w:val="24"/>
          <w:szCs w:val="24"/>
        </w:rPr>
        <w:t xml:space="preserve"> и</w:t>
      </w:r>
      <w:r w:rsidR="00370592" w:rsidRPr="00910495">
        <w:rPr>
          <w:rFonts w:ascii="Times New Roman" w:hAnsi="Times New Roman" w:cs="Times New Roman"/>
          <w:sz w:val="24"/>
          <w:szCs w:val="24"/>
        </w:rPr>
        <w:t xml:space="preserve"> представления информации о результатах общественных обсуждений, количестве участников общественных обсуждений.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2.7.12. </w:t>
      </w:r>
      <w:r w:rsidR="00370592" w:rsidRPr="00910495">
        <w:rPr>
          <w:rFonts w:ascii="Times New Roman" w:hAnsi="Times New Roman" w:cs="Times New Roman"/>
          <w:sz w:val="24"/>
          <w:szCs w:val="24"/>
        </w:rPr>
        <w:t xml:space="preserve">Результаты общественных обсуждений </w:t>
      </w:r>
      <w:r w:rsidR="00C056DD"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носят рекомендательный характер.</w:t>
      </w:r>
    </w:p>
    <w:p w:rsidR="00C056DD" w:rsidRPr="00910495" w:rsidRDefault="00C056DD" w:rsidP="005C7E74">
      <w:pPr>
        <w:spacing w:after="0"/>
        <w:jc w:val="both"/>
        <w:rPr>
          <w:rFonts w:ascii="Times New Roman" w:hAnsi="Times New Roman" w:cs="Times New Roman"/>
          <w:sz w:val="24"/>
          <w:szCs w:val="24"/>
        </w:rPr>
      </w:pPr>
    </w:p>
    <w:p w:rsidR="00370592" w:rsidRPr="00910495" w:rsidRDefault="00825AD7"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2.8.</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Результаты общественных обсуждений </w:t>
      </w:r>
      <w:r w:rsidR="00362CB2" w:rsidRPr="00910495">
        <w:rPr>
          <w:rFonts w:ascii="Times New Roman" w:hAnsi="Times New Roman" w:cs="Times New Roman"/>
          <w:b/>
          <w:sz w:val="24"/>
          <w:szCs w:val="24"/>
        </w:rPr>
        <w:t>или публичных слушаний.</w:t>
      </w:r>
      <w:r w:rsidRPr="00910495">
        <w:rPr>
          <w:rFonts w:ascii="Times New Roman" w:hAnsi="Times New Roman" w:cs="Times New Roman"/>
          <w:b/>
          <w:sz w:val="24"/>
          <w:szCs w:val="24"/>
        </w:rPr>
        <w:t xml:space="preserve"> </w:t>
      </w:r>
    </w:p>
    <w:p w:rsidR="00F22279" w:rsidRDefault="00F22279" w:rsidP="00825AD7">
      <w:pPr>
        <w:spacing w:after="0"/>
        <w:ind w:firstLine="708"/>
        <w:jc w:val="both"/>
        <w:rPr>
          <w:rFonts w:ascii="Times New Roman" w:hAnsi="Times New Roman" w:cs="Times New Roman"/>
          <w:sz w:val="24"/>
          <w:szCs w:val="24"/>
        </w:rPr>
      </w:pP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2.8.1. 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подготавливает и оформляет протокол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котором 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информация об организаторе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информация, содержащаяся в опубликованном извещении о начале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дата и источник его опубликования;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о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постоянно проживающих на территории, в пределах которой проводятся общественные обсуждения, и предложения и замечания иных учас</w:t>
      </w:r>
      <w:r w:rsidR="00362CB2" w:rsidRPr="00910495">
        <w:rPr>
          <w:rFonts w:ascii="Times New Roman" w:hAnsi="Times New Roman" w:cs="Times New Roman"/>
          <w:sz w:val="24"/>
          <w:szCs w:val="24"/>
        </w:rPr>
        <w:t>тников общественных обсуждений.</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2.8.2. К протоколу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910495" w:rsidRDefault="00C056DD"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6952BA"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2.8.3. Участник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который внес предложения и замечания, касающиеся проекта, рассм</w:t>
      </w:r>
      <w:r w:rsidR="006952BA" w:rsidRPr="00910495">
        <w:rPr>
          <w:rFonts w:ascii="Times New Roman" w:hAnsi="Times New Roman" w:cs="Times New Roman"/>
          <w:sz w:val="24"/>
          <w:szCs w:val="24"/>
        </w:rPr>
        <w:t>атриваемого</w:t>
      </w:r>
      <w:r w:rsidRPr="00910495">
        <w:rPr>
          <w:rFonts w:ascii="Times New Roman" w:hAnsi="Times New Roman" w:cs="Times New Roman"/>
          <w:sz w:val="24"/>
          <w:szCs w:val="24"/>
        </w:rPr>
        <w:t xml:space="preserve">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имеет право получить выписку из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содержащую внесенные этим участником предложения и замечания. </w:t>
      </w:r>
    </w:p>
    <w:p w:rsidR="00825AD7" w:rsidRPr="00910495" w:rsidRDefault="006952BA"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2.8.4. На основании протокола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осуществляет подготовку заключения о</w:t>
      </w:r>
      <w:r w:rsidR="00362CB2" w:rsidRPr="00910495">
        <w:rPr>
          <w:rFonts w:ascii="Times New Roman" w:hAnsi="Times New Roman" w:cs="Times New Roman"/>
          <w:sz w:val="24"/>
          <w:szCs w:val="24"/>
        </w:rPr>
        <w:t>б их</w:t>
      </w:r>
      <w:r w:rsidRPr="00910495">
        <w:rPr>
          <w:rFonts w:ascii="Times New Roman" w:hAnsi="Times New Roman" w:cs="Times New Roman"/>
          <w:sz w:val="24"/>
          <w:szCs w:val="24"/>
        </w:rPr>
        <w:t xml:space="preserve"> результатах.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2.8.5. В заключении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заключения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наименование проекта, рассмотренного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сведения о количестве участников, которые приняли участие в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реквизиты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на основании которого подготовлено заключение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содержание внесенных предложений и замечаний участников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и постоянно проживающих на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а также предложения и замечания иных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2.8.6. Заключение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подлежит опубликованию в газете «Уфимские Нивы» и размещению на официальном сайте администрации сельского поселения в сети «Интернет».</w:t>
      </w:r>
    </w:p>
    <w:p w:rsidR="006952BA" w:rsidRPr="00910495" w:rsidRDefault="006952BA" w:rsidP="00825AD7">
      <w:pPr>
        <w:spacing w:after="0"/>
        <w:jc w:val="both"/>
        <w:rPr>
          <w:rFonts w:ascii="Times New Roman" w:hAnsi="Times New Roman" w:cs="Times New Roman"/>
          <w:sz w:val="24"/>
          <w:szCs w:val="24"/>
        </w:rPr>
      </w:pPr>
    </w:p>
    <w:p w:rsidR="005C7E74" w:rsidRPr="00910495" w:rsidRDefault="005C7E74" w:rsidP="004B4856">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2. Градостроительный регламент</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3.1.2. В Правилах землепользования и застройки сельского поселения отображ</w:t>
      </w:r>
      <w:r w:rsidR="00BB323C" w:rsidRPr="00910495">
        <w:rPr>
          <w:rFonts w:ascii="Times New Roman" w:hAnsi="Times New Roman" w:cs="Times New Roman"/>
          <w:sz w:val="24"/>
          <w:szCs w:val="24"/>
        </w:rPr>
        <w:t>ены</w:t>
      </w:r>
      <w:r w:rsidRPr="00910495">
        <w:rPr>
          <w:rFonts w:ascii="Times New Roman" w:hAnsi="Times New Roman" w:cs="Times New Roman"/>
          <w:sz w:val="24"/>
          <w:szCs w:val="24"/>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910495">
        <w:rPr>
          <w:rFonts w:ascii="Times New Roman" w:hAnsi="Times New Roman" w:cs="Times New Roman"/>
          <w:sz w:val="24"/>
          <w:szCs w:val="24"/>
        </w:rPr>
        <w:t>ах</w:t>
      </w:r>
      <w:r w:rsidRPr="00910495">
        <w:rPr>
          <w:rFonts w:ascii="Times New Roman" w:hAnsi="Times New Roman" w:cs="Times New Roman"/>
          <w:sz w:val="24"/>
          <w:szCs w:val="24"/>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910495">
        <w:rPr>
          <w:rFonts w:ascii="Times New Roman" w:hAnsi="Times New Roman" w:cs="Times New Roman"/>
          <w:sz w:val="24"/>
          <w:szCs w:val="24"/>
        </w:rPr>
        <w:t>ьства в границах указанных зон</w:t>
      </w:r>
      <w:r w:rsidRPr="00910495">
        <w:rPr>
          <w:rFonts w:ascii="Times New Roman" w:hAnsi="Times New Roman" w:cs="Times New Roman"/>
          <w:sz w:val="24"/>
          <w:szCs w:val="24"/>
        </w:rPr>
        <w:t>.</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объектов капитального строительства</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6257B" w:rsidRPr="00910495">
        <w:rPr>
          <w:rFonts w:ascii="Times New Roman" w:hAnsi="Times New Roman" w:cs="Times New Roman"/>
          <w:sz w:val="24"/>
          <w:szCs w:val="24"/>
        </w:rPr>
        <w:t xml:space="preserve">буквенные и числовые </w:t>
      </w:r>
      <w:r w:rsidRPr="00910495">
        <w:rPr>
          <w:rFonts w:ascii="Times New Roman" w:hAnsi="Times New Roman" w:cs="Times New Roman"/>
          <w:sz w:val="24"/>
          <w:szCs w:val="24"/>
        </w:rPr>
        <w:t>о</w:t>
      </w:r>
      <w:r w:rsidR="009A02BE" w:rsidRPr="00910495">
        <w:rPr>
          <w:rFonts w:ascii="Times New Roman" w:hAnsi="Times New Roman" w:cs="Times New Roman"/>
          <w:sz w:val="24"/>
          <w:szCs w:val="24"/>
        </w:rPr>
        <w:t>бозначения территориальных зон;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w:t>
      </w:r>
      <w:r w:rsidR="00BB2E04"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w:t>
      </w:r>
      <w:r w:rsidR="00B6257B"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w:t>
      </w:r>
      <w:r w:rsidR="00BB2E04" w:rsidRPr="00910495">
        <w:rPr>
          <w:rFonts w:ascii="Times New Roman" w:hAnsi="Times New Roman" w:cs="Times New Roman"/>
          <w:sz w:val="24"/>
          <w:szCs w:val="24"/>
        </w:rPr>
        <w:t xml:space="preserve">илах, указаны в соответствии с </w:t>
      </w:r>
      <w:r w:rsidRPr="00910495">
        <w:rPr>
          <w:rFonts w:ascii="Times New Roman" w:hAnsi="Times New Roman" w:cs="Times New Roman"/>
          <w:sz w:val="24"/>
          <w:szCs w:val="24"/>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w:t>
      </w:r>
      <w:r w:rsidR="00B6257B" w:rsidRPr="00910495">
        <w:rPr>
          <w:rFonts w:ascii="Times New Roman" w:hAnsi="Times New Roman" w:cs="Times New Roman"/>
          <w:sz w:val="24"/>
          <w:szCs w:val="24"/>
        </w:rPr>
        <w:t>ых зон</w:t>
      </w:r>
      <w:r w:rsidRPr="00910495">
        <w:rPr>
          <w:rFonts w:ascii="Times New Roman" w:hAnsi="Times New Roman" w:cs="Times New Roman"/>
          <w:sz w:val="24"/>
          <w:szCs w:val="24"/>
        </w:rPr>
        <w:t>:</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Ж</w:t>
      </w:r>
      <w:r w:rsidR="003508BE">
        <w:rPr>
          <w:rFonts w:ascii="Times New Roman" w:hAnsi="Times New Roman" w:cs="Times New Roman"/>
          <w:sz w:val="24"/>
          <w:szCs w:val="24"/>
        </w:rPr>
        <w:t>У</w:t>
      </w:r>
      <w:r w:rsidRPr="00DE466C">
        <w:rPr>
          <w:rFonts w:ascii="Times New Roman" w:hAnsi="Times New Roman" w:cs="Times New Roman"/>
          <w:sz w:val="24"/>
          <w:szCs w:val="24"/>
        </w:rPr>
        <w:t xml:space="preserve"> – жилая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ОД – общественно-деловая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П</w:t>
      </w:r>
      <w:r w:rsidR="003508BE">
        <w:rPr>
          <w:rFonts w:ascii="Times New Roman" w:hAnsi="Times New Roman" w:cs="Times New Roman"/>
          <w:sz w:val="24"/>
          <w:szCs w:val="24"/>
        </w:rPr>
        <w:t>П</w:t>
      </w:r>
      <w:r w:rsidRPr="00DE466C">
        <w:rPr>
          <w:rFonts w:ascii="Times New Roman" w:hAnsi="Times New Roman" w:cs="Times New Roman"/>
          <w:sz w:val="24"/>
          <w:szCs w:val="24"/>
        </w:rPr>
        <w:t xml:space="preserve"> – производственная зона;</w:t>
      </w:r>
    </w:p>
    <w:p w:rsidR="001C01DE" w:rsidRPr="00DE466C" w:rsidRDefault="00546B95"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ПР</w:t>
      </w:r>
      <w:r w:rsidR="001C01DE" w:rsidRPr="00DE466C">
        <w:rPr>
          <w:rFonts w:ascii="Times New Roman" w:hAnsi="Times New Roman" w:cs="Times New Roman"/>
          <w:sz w:val="24"/>
          <w:szCs w:val="24"/>
        </w:rPr>
        <w:t xml:space="preserve"> – </w:t>
      </w:r>
      <w:r w:rsidRPr="00DE466C">
        <w:rPr>
          <w:rFonts w:ascii="Times New Roman" w:hAnsi="Times New Roman" w:cs="Times New Roman"/>
          <w:sz w:val="24"/>
          <w:szCs w:val="24"/>
        </w:rPr>
        <w:t>предпринимательская</w:t>
      </w:r>
      <w:r w:rsidR="001C01DE" w:rsidRPr="00DE466C">
        <w:rPr>
          <w:rFonts w:ascii="Times New Roman" w:hAnsi="Times New Roman" w:cs="Times New Roman"/>
          <w:sz w:val="24"/>
          <w:szCs w:val="24"/>
        </w:rPr>
        <w:t xml:space="preserve">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Т – зона транспортной инфраструктур</w:t>
      </w:r>
      <w:r w:rsidR="003508BE">
        <w:rPr>
          <w:rFonts w:ascii="Times New Roman" w:hAnsi="Times New Roman" w:cs="Times New Roman"/>
          <w:sz w:val="24"/>
          <w:szCs w:val="24"/>
        </w:rPr>
        <w:t>ы</w:t>
      </w:r>
      <w:r w:rsidRPr="00DE466C">
        <w:rPr>
          <w:rFonts w:ascii="Times New Roman" w:hAnsi="Times New Roman" w:cs="Times New Roman"/>
          <w:sz w:val="24"/>
          <w:szCs w:val="24"/>
        </w:rPr>
        <w:t>;</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С</w:t>
      </w:r>
      <w:r w:rsidR="003508BE">
        <w:rPr>
          <w:rFonts w:ascii="Times New Roman" w:hAnsi="Times New Roman" w:cs="Times New Roman"/>
          <w:sz w:val="24"/>
          <w:szCs w:val="24"/>
        </w:rPr>
        <w:t>х</w:t>
      </w:r>
      <w:r w:rsidRPr="00DE466C">
        <w:rPr>
          <w:rFonts w:ascii="Times New Roman" w:hAnsi="Times New Roman" w:cs="Times New Roman"/>
          <w:sz w:val="24"/>
          <w:szCs w:val="24"/>
        </w:rPr>
        <w:t xml:space="preserve"> – зона сельскохозяйственного использования;</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lastRenderedPageBreak/>
        <w:t>Р – зона рекреационного назначения;</w:t>
      </w:r>
    </w:p>
    <w:p w:rsidR="001C01DE"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С</w:t>
      </w:r>
      <w:r w:rsidR="00546B95" w:rsidRPr="00DE466C">
        <w:rPr>
          <w:rFonts w:ascii="Times New Roman" w:hAnsi="Times New Roman" w:cs="Times New Roman"/>
          <w:sz w:val="24"/>
          <w:szCs w:val="24"/>
        </w:rPr>
        <w:t>О</w:t>
      </w:r>
      <w:r w:rsidRPr="00DE466C">
        <w:rPr>
          <w:rFonts w:ascii="Times New Roman" w:hAnsi="Times New Roman" w:cs="Times New Roman"/>
          <w:sz w:val="24"/>
          <w:szCs w:val="24"/>
        </w:rPr>
        <w:t xml:space="preserve"> – зона специального назначения</w:t>
      </w:r>
      <w:r w:rsidR="00DE466C">
        <w:rPr>
          <w:rFonts w:ascii="Times New Roman" w:hAnsi="Times New Roman" w:cs="Times New Roman"/>
          <w:sz w:val="24"/>
          <w:szCs w:val="24"/>
        </w:rPr>
        <w:t>.</w:t>
      </w:r>
    </w:p>
    <w:p w:rsidR="001C01DE" w:rsidRPr="00910495" w:rsidRDefault="001C01DE" w:rsidP="00E34C5D">
      <w:pPr>
        <w:pStyle w:val="aff0"/>
        <w:spacing w:before="0" w:after="0"/>
        <w:ind w:firstLine="567"/>
        <w:contextualSpacing/>
        <w:rPr>
          <w:rFonts w:ascii="Times New Roman" w:hAnsi="Times New Roman" w:cs="Times New Roman"/>
          <w:b/>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3.3.1. В настоящих Правилах указываются основные, условно разрешенные и вспомогательные </w:t>
      </w:r>
      <w:r w:rsidR="00B6257B" w:rsidRPr="00910495">
        <w:rPr>
          <w:rFonts w:ascii="Times New Roman" w:hAnsi="Times New Roman" w:cs="Times New Roman"/>
          <w:sz w:val="24"/>
          <w:szCs w:val="24"/>
        </w:rPr>
        <w:t xml:space="preserve">виды разрешенного использования, значения которых определены в п. </w:t>
      </w:r>
      <w:r w:rsidR="009D5D97" w:rsidRPr="00910495">
        <w:rPr>
          <w:rFonts w:ascii="Times New Roman" w:hAnsi="Times New Roman" w:cs="Times New Roman"/>
          <w:sz w:val="24"/>
          <w:szCs w:val="24"/>
        </w:rPr>
        <w:t>1.2.3.</w:t>
      </w:r>
      <w:r w:rsidR="00B6257B" w:rsidRPr="00910495">
        <w:rPr>
          <w:rFonts w:ascii="Times New Roman" w:hAnsi="Times New Roman" w:cs="Times New Roman"/>
          <w:sz w:val="24"/>
          <w:szCs w:val="24"/>
        </w:rPr>
        <w:t xml:space="preserve"> настоящих Правил.</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910495" w:rsidRDefault="005C7E74" w:rsidP="00B6257B">
      <w:pPr>
        <w:spacing w:after="0"/>
        <w:ind w:firstLine="708"/>
        <w:jc w:val="both"/>
        <w:rPr>
          <w:rFonts w:ascii="Times New Roman" w:hAnsi="Times New Roman" w:cs="Times New Roman"/>
          <w:sz w:val="24"/>
          <w:szCs w:val="24"/>
        </w:rPr>
      </w:pPr>
      <w:bookmarkStart w:id="11" w:name="Par1042"/>
      <w:bookmarkEnd w:id="11"/>
      <w:r w:rsidRPr="00910495">
        <w:rPr>
          <w:rFonts w:ascii="Times New Roman" w:hAnsi="Times New Roman" w:cs="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10495">
        <w:rPr>
          <w:rFonts w:ascii="Times New Roman" w:hAnsi="Times New Roman" w:cs="Times New Roman"/>
          <w:sz w:val="24"/>
          <w:szCs w:val="24"/>
        </w:rPr>
        <w:t xml:space="preserve">в соответствии с </w:t>
      </w:r>
      <w:r w:rsidRPr="00910495">
        <w:rPr>
          <w:rFonts w:ascii="Times New Roman" w:hAnsi="Times New Roman" w:cs="Times New Roman"/>
          <w:sz w:val="24"/>
          <w:szCs w:val="24"/>
        </w:rPr>
        <w:t xml:space="preserve">Местными нормативами градостроительной деятельности на территории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максимальный процент застройки в границах земельного участка, измеряемый в %.</w:t>
      </w:r>
    </w:p>
    <w:p w:rsidR="005C7E74" w:rsidRPr="00910495" w:rsidRDefault="005C7E74" w:rsidP="00097BFD">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w:t>
      </w:r>
      <w:r w:rsidRPr="00910495">
        <w:rPr>
          <w:rFonts w:ascii="Times New Roman" w:hAnsi="Times New Roman" w:cs="Times New Roman"/>
          <w:sz w:val="24"/>
          <w:szCs w:val="24"/>
        </w:rPr>
        <w:lastRenderedPageBreak/>
        <w:t>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Алексеевский сельсовет муниципального района </w:t>
      </w:r>
      <w:r w:rsidR="00F2721D" w:rsidRPr="0091049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910495">
        <w:rPr>
          <w:rFonts w:ascii="Times New Roman" w:hAnsi="Times New Roman" w:cs="Times New Roman"/>
          <w:sz w:val="24"/>
          <w:szCs w:val="24"/>
        </w:rPr>
        <w:t xml:space="preserve">общественных обсуждений или </w:t>
      </w:r>
      <w:r w:rsidRPr="00910495">
        <w:rPr>
          <w:rFonts w:ascii="Times New Roman" w:hAnsi="Times New Roman" w:cs="Times New Roman"/>
          <w:sz w:val="24"/>
          <w:szCs w:val="24"/>
        </w:rPr>
        <w:t>публичных слушаний.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w:t>
      </w:r>
      <w:r w:rsidR="005C56FA" w:rsidRPr="00910495">
        <w:rPr>
          <w:rFonts w:ascii="Times New Roman" w:hAnsi="Times New Roman" w:cs="Times New Roman"/>
          <w:sz w:val="24"/>
          <w:szCs w:val="24"/>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910495">
        <w:rPr>
          <w:rFonts w:ascii="Times New Roman" w:hAnsi="Times New Roman" w:cs="Times New Roman"/>
          <w:sz w:val="24"/>
          <w:szCs w:val="24"/>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910495" w:rsidRDefault="005C7E74"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sidRPr="00910495">
        <w:rPr>
          <w:rFonts w:ascii="Times New Roman" w:hAnsi="Times New Roman" w:cs="Times New Roman"/>
          <w:sz w:val="24"/>
          <w:szCs w:val="24"/>
        </w:rPr>
        <w:t>рации от 25.09.2007 N 74 (с изменениями</w:t>
      </w:r>
      <w:r w:rsidRPr="00910495">
        <w:rPr>
          <w:rFonts w:ascii="Times New Roman" w:hAnsi="Times New Roman" w:cs="Times New Roman"/>
          <w:sz w:val="24"/>
          <w:szCs w:val="24"/>
        </w:rPr>
        <w:t xml:space="preserve"> и доп</w:t>
      </w:r>
      <w:r w:rsidR="005C56FA" w:rsidRPr="00910495">
        <w:rPr>
          <w:rFonts w:ascii="Times New Roman" w:hAnsi="Times New Roman" w:cs="Times New Roman"/>
          <w:sz w:val="24"/>
          <w:szCs w:val="24"/>
        </w:rPr>
        <w:t>олнениями</w:t>
      </w:r>
      <w:r w:rsidRPr="00910495">
        <w:rPr>
          <w:rFonts w:ascii="Times New Roman" w:hAnsi="Times New Roman" w:cs="Times New Roman"/>
          <w:sz w:val="24"/>
          <w:szCs w:val="24"/>
        </w:rPr>
        <w:t>),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910495">
        <w:rPr>
          <w:rFonts w:ascii="Times New Roman" w:hAnsi="Times New Roman" w:cs="Times New Roman"/>
          <w:sz w:val="24"/>
          <w:szCs w:val="24"/>
        </w:rPr>
        <w:t xml:space="preserve"> </w:t>
      </w:r>
      <w:r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r w:rsidR="00097BFD" w:rsidRPr="00910495">
        <w:rPr>
          <w:rFonts w:ascii="Times New Roman" w:hAnsi="Times New Roman" w:cs="Times New Roman"/>
          <w:sz w:val="24"/>
          <w:szCs w:val="24"/>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910495">
        <w:rPr>
          <w:rFonts w:ascii="Times New Roman" w:hAnsi="Times New Roman" w:cs="Times New Roman"/>
          <w:sz w:val="24"/>
          <w:szCs w:val="24"/>
        </w:rPr>
        <w:t>№</w:t>
      </w:r>
      <w:r w:rsidR="00097BFD"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138 «</w:t>
      </w:r>
      <w:r w:rsidR="00097BFD" w:rsidRPr="00910495">
        <w:rPr>
          <w:rFonts w:ascii="Times New Roman" w:hAnsi="Times New Roman" w:cs="Times New Roman"/>
          <w:sz w:val="24"/>
          <w:szCs w:val="24"/>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910495">
        <w:rPr>
          <w:rFonts w:ascii="Times New Roman" w:hAnsi="Times New Roman" w:cs="Times New Roman"/>
          <w:sz w:val="24"/>
          <w:szCs w:val="24"/>
        </w:rPr>
        <w:t>х объектов в границах таких зон»</w:t>
      </w:r>
      <w:r w:rsidR="00097BFD" w:rsidRPr="00910495">
        <w:rPr>
          <w:rFonts w:ascii="Times New Roman" w:hAnsi="Times New Roman" w:cs="Times New Roman"/>
          <w:sz w:val="24"/>
          <w:szCs w:val="24"/>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910495">
        <w:rPr>
          <w:rFonts w:ascii="Times New Roman" w:hAnsi="Times New Roman" w:cs="Times New Roman"/>
          <w:sz w:val="24"/>
          <w:szCs w:val="24"/>
        </w:rPr>
        <w:t xml:space="preserve"> </w:t>
      </w:r>
      <w:r w:rsidR="00097BFD"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.5.14.</w:t>
      </w:r>
      <w:r w:rsidRPr="00910495">
        <w:rPr>
          <w:rFonts w:ascii="Times New Roman" w:hAnsi="Times New Roman" w:cs="Times New Roman"/>
          <w:sz w:val="24"/>
          <w:szCs w:val="24"/>
        </w:rPr>
        <w:t xml:space="preserve"> Ограничения на территории зон экологических ограничений от стационарных техногенных источников</w:t>
      </w:r>
      <w:r w:rsidR="00AD6815" w:rsidRPr="00910495">
        <w:rPr>
          <w:rFonts w:ascii="Times New Roman" w:hAnsi="Times New Roman" w:cs="Times New Roman"/>
          <w:sz w:val="24"/>
          <w:szCs w:val="24"/>
        </w:rPr>
        <w:t xml:space="preserve">: </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санитарно - защитная зона (СЗЗ) </w:t>
      </w:r>
      <w:r w:rsidR="00F137C5" w:rsidRPr="00910495">
        <w:rPr>
          <w:rFonts w:ascii="Times New Roman" w:hAnsi="Times New Roman" w:cs="Times New Roman"/>
          <w:sz w:val="24"/>
          <w:szCs w:val="24"/>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 xml:space="preserve">СЗЗ </w:t>
      </w:r>
      <w:r w:rsidR="00F137C5" w:rsidRPr="00910495">
        <w:rPr>
          <w:rFonts w:ascii="Times New Roman" w:hAnsi="Times New Roman" w:cs="Times New Roman"/>
          <w:sz w:val="24"/>
          <w:szCs w:val="24"/>
        </w:rPr>
        <w:lastRenderedPageBreak/>
        <w:t>от стационарных техногенных источников устанавливается в соответствии с требованиями действующего законодатель</w:t>
      </w:r>
      <w:r w:rsidRPr="00910495">
        <w:rPr>
          <w:rFonts w:ascii="Times New Roman" w:hAnsi="Times New Roman" w:cs="Times New Roman"/>
          <w:sz w:val="24"/>
          <w:szCs w:val="24"/>
        </w:rPr>
        <w:t>ства;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объектов, являющихся источниками воздействия на среду оби</w:t>
      </w:r>
      <w:r w:rsidR="006952BA" w:rsidRPr="00910495">
        <w:rPr>
          <w:rFonts w:ascii="Times New Roman" w:hAnsi="Times New Roman" w:cs="Times New Roman"/>
          <w:sz w:val="24"/>
          <w:szCs w:val="24"/>
        </w:rPr>
        <w:t>тания, разрабатывается проект СЗ</w:t>
      </w:r>
      <w:r w:rsidR="00F137C5" w:rsidRPr="00910495">
        <w:rPr>
          <w:rFonts w:ascii="Times New Roman" w:hAnsi="Times New Roman" w:cs="Times New Roman"/>
          <w:sz w:val="24"/>
          <w:szCs w:val="24"/>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запрещено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F137C5" w:rsidRPr="00910495">
        <w:rPr>
          <w:rFonts w:ascii="Times New Roman" w:hAnsi="Times New Roman" w:cs="Times New Roman"/>
          <w:sz w:val="24"/>
          <w:szCs w:val="24"/>
        </w:rPr>
        <w:t>5.</w:t>
      </w:r>
      <w:r w:rsidRPr="00910495">
        <w:rPr>
          <w:rFonts w:ascii="Times New Roman" w:hAnsi="Times New Roman" w:cs="Times New Roman"/>
          <w:sz w:val="24"/>
          <w:szCs w:val="24"/>
        </w:rPr>
        <w:t>16.</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разрешено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мотелей, гостиниц;</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w:t>
      </w:r>
      <w:r w:rsidR="00F137C5" w:rsidRPr="00910495">
        <w:rPr>
          <w:rFonts w:ascii="Times New Roman" w:hAnsi="Times New Roman" w:cs="Times New Roman"/>
          <w:sz w:val="24"/>
          <w:szCs w:val="24"/>
        </w:rPr>
        <w:t xml:space="preserve"> В </w:t>
      </w:r>
      <w:r w:rsidRPr="00910495">
        <w:rPr>
          <w:rFonts w:ascii="Times New Roman" w:hAnsi="Times New Roman" w:cs="Times New Roman"/>
          <w:sz w:val="24"/>
          <w:szCs w:val="24"/>
        </w:rPr>
        <w:t xml:space="preserve">санитарно – защитных зонах </w:t>
      </w:r>
      <w:r w:rsidR="00F137C5" w:rsidRPr="00910495">
        <w:rPr>
          <w:rFonts w:ascii="Times New Roman" w:hAnsi="Times New Roman" w:cs="Times New Roman"/>
          <w:sz w:val="24"/>
          <w:szCs w:val="24"/>
        </w:rPr>
        <w:t xml:space="preserve">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w:t>
      </w:r>
      <w:r w:rsidR="00F137C5" w:rsidRPr="00910495">
        <w:rPr>
          <w:rFonts w:ascii="Times New Roman" w:hAnsi="Times New Roman" w:cs="Times New Roman"/>
          <w:sz w:val="24"/>
          <w:szCs w:val="24"/>
        </w:rPr>
        <w:lastRenderedPageBreak/>
        <w:t>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Санитарно – защитная зона </w:t>
      </w:r>
      <w:r w:rsidR="00F137C5" w:rsidRPr="00910495">
        <w:rPr>
          <w:rFonts w:ascii="Times New Roman" w:hAnsi="Times New Roman" w:cs="Times New Roman"/>
          <w:sz w:val="24"/>
          <w:szCs w:val="24"/>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Санитарно – защитные зоны </w:t>
      </w:r>
      <w:r w:rsidR="00F137C5" w:rsidRPr="00910495">
        <w:rPr>
          <w:rFonts w:ascii="Times New Roman" w:hAnsi="Times New Roman" w:cs="Times New Roman"/>
          <w:sz w:val="24"/>
          <w:szCs w:val="24"/>
        </w:rPr>
        <w:t>от кладбищ устанавливается в соответствии с требованиями действующего законодательства.</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Перечень кладбищ, расположенных на территории </w:t>
      </w:r>
      <w:r w:rsidR="00AD6815" w:rsidRPr="00910495">
        <w:rPr>
          <w:rFonts w:ascii="Times New Roman" w:hAnsi="Times New Roman" w:cs="Times New Roman"/>
          <w:sz w:val="24"/>
          <w:szCs w:val="24"/>
        </w:rPr>
        <w:t>сельского поселения</w:t>
      </w:r>
      <w:r w:rsidRPr="00910495">
        <w:rPr>
          <w:rFonts w:ascii="Times New Roman" w:hAnsi="Times New Roman" w:cs="Times New Roman"/>
          <w:sz w:val="24"/>
          <w:szCs w:val="24"/>
        </w:rPr>
        <w:t xml:space="preserve">, формирующих границы санитарно-защитной зоны, приведен в </w:t>
      </w:r>
      <w:r w:rsidR="00AD6815" w:rsidRPr="00910495">
        <w:rPr>
          <w:rFonts w:ascii="Times New Roman" w:hAnsi="Times New Roman" w:cs="Times New Roman"/>
          <w:sz w:val="24"/>
          <w:szCs w:val="24"/>
        </w:rPr>
        <w:t>Таблице №</w:t>
      </w:r>
      <w:r w:rsidRPr="00910495">
        <w:rPr>
          <w:rFonts w:ascii="Times New Roman" w:hAnsi="Times New Roman" w:cs="Times New Roman"/>
          <w:sz w:val="24"/>
          <w:szCs w:val="24"/>
        </w:rPr>
        <w:t xml:space="preserve"> </w:t>
      </w:r>
      <w:r w:rsidR="006761C2" w:rsidRPr="00910495">
        <w:rPr>
          <w:rFonts w:ascii="Times New Roman" w:hAnsi="Times New Roman" w:cs="Times New Roman"/>
          <w:sz w:val="24"/>
          <w:szCs w:val="24"/>
        </w:rPr>
        <w:t>4</w:t>
      </w:r>
      <w:r w:rsidRPr="00910495">
        <w:rPr>
          <w:rFonts w:ascii="Times New Roman" w:hAnsi="Times New Roman" w:cs="Times New Roman"/>
          <w:sz w:val="24"/>
          <w:szCs w:val="24"/>
        </w:rPr>
        <w:t>.</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3.5.19. </w:t>
      </w:r>
      <w:r w:rsidR="00F137C5" w:rsidRPr="00910495">
        <w:rPr>
          <w:rFonts w:ascii="Times New Roman" w:hAnsi="Times New Roman" w:cs="Times New Roman"/>
          <w:sz w:val="24"/>
          <w:szCs w:val="24"/>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5.20.</w:t>
      </w:r>
      <w:r w:rsidRPr="00910495">
        <w:rPr>
          <w:rFonts w:ascii="Times New Roman" w:hAnsi="Times New Roman" w:cs="Times New Roman"/>
          <w:sz w:val="24"/>
          <w:szCs w:val="24"/>
        </w:rPr>
        <w:t xml:space="preserve"> Железнодорожные пути следует отделять от жилой застройки </w:t>
      </w:r>
      <w:r w:rsidR="00AD6815" w:rsidRPr="00910495">
        <w:rPr>
          <w:rFonts w:ascii="Times New Roman" w:hAnsi="Times New Roman" w:cs="Times New Roman"/>
          <w:sz w:val="24"/>
          <w:szCs w:val="24"/>
        </w:rPr>
        <w:t>в насе</w:t>
      </w:r>
      <w:r w:rsidR="00E34C5D" w:rsidRPr="00910495">
        <w:rPr>
          <w:rFonts w:ascii="Times New Roman" w:hAnsi="Times New Roman" w:cs="Times New Roman"/>
          <w:sz w:val="24"/>
          <w:szCs w:val="24"/>
        </w:rPr>
        <w:t>л</w:t>
      </w:r>
      <w:r w:rsidR="00AD6815" w:rsidRPr="00910495">
        <w:rPr>
          <w:rFonts w:ascii="Times New Roman" w:hAnsi="Times New Roman" w:cs="Times New Roman"/>
          <w:sz w:val="24"/>
          <w:szCs w:val="24"/>
        </w:rPr>
        <w:t>енных пунктах сельского поселения</w:t>
      </w:r>
      <w:r w:rsidRPr="00910495">
        <w:rPr>
          <w:rFonts w:ascii="Times New Roman" w:hAnsi="Times New Roman" w:cs="Times New Roman"/>
          <w:sz w:val="24"/>
          <w:szCs w:val="24"/>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 Ширину СЗЗ от территории зоны шумового дискомфорта до границ садовых участков допускается принимать равной 50 м.</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910495">
        <w:rPr>
          <w:rFonts w:ascii="Times New Roman" w:hAnsi="Times New Roman" w:cs="Times New Roman"/>
          <w:sz w:val="24"/>
          <w:szCs w:val="24"/>
        </w:rPr>
        <w:t xml:space="preserve"> </w:t>
      </w:r>
      <w:r w:rsidRPr="00910495">
        <w:rPr>
          <w:rFonts w:ascii="Times New Roman" w:hAnsi="Times New Roman" w:cs="Times New Roman"/>
          <w:sz w:val="24"/>
          <w:szCs w:val="24"/>
        </w:rPr>
        <w:t>Не менее 50% ширины СЗЗ должно иметь зеленые насаждения.</w:t>
      </w:r>
    </w:p>
    <w:p w:rsidR="00F137C5" w:rsidRPr="00910495" w:rsidRDefault="00842766"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3.5.21</w:t>
      </w:r>
      <w:r w:rsidR="00F137C5" w:rsidRPr="00910495">
        <w:rPr>
          <w:rFonts w:ascii="Times New Roman" w:hAnsi="Times New Roman" w:cs="Times New Roman"/>
          <w:sz w:val="24"/>
          <w:szCs w:val="24"/>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Pr="00910495" w:rsidRDefault="00842766" w:rsidP="00B819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r w:rsidR="00E34C5D" w:rsidRPr="00910495">
        <w:rPr>
          <w:rFonts w:ascii="Times New Roman" w:hAnsi="Times New Roman" w:cs="Times New Roman"/>
          <w:sz w:val="24"/>
          <w:szCs w:val="24"/>
        </w:rPr>
        <w:t xml:space="preserve">В рекреационной зоне </w:t>
      </w:r>
      <w:r w:rsidR="00B81912" w:rsidRPr="00910495">
        <w:rPr>
          <w:rFonts w:ascii="Times New Roman" w:hAnsi="Times New Roman" w:cs="Times New Roman"/>
          <w:sz w:val="24"/>
          <w:szCs w:val="24"/>
        </w:rPr>
        <w:t>запрещается движение и стоянка механизированных транспортных средств</w:t>
      </w:r>
      <w:r w:rsidR="00D400BF" w:rsidRPr="00910495">
        <w:rPr>
          <w:rFonts w:ascii="Times New Roman" w:hAnsi="Times New Roman" w:cs="Times New Roman"/>
          <w:sz w:val="24"/>
          <w:szCs w:val="24"/>
        </w:rPr>
        <w:t xml:space="preserve"> (кроме специальных транспортных средств)</w:t>
      </w:r>
      <w:r w:rsidR="00B81912" w:rsidRPr="00910495">
        <w:rPr>
          <w:rFonts w:ascii="Times New Roman" w:hAnsi="Times New Roman" w:cs="Times New Roman"/>
          <w:sz w:val="24"/>
          <w:szCs w:val="24"/>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910495">
        <w:rPr>
          <w:rFonts w:ascii="Times New Roman" w:hAnsi="Times New Roman" w:cs="Times New Roman"/>
          <w:b/>
          <w:bCs/>
          <w:sz w:val="24"/>
          <w:szCs w:val="24"/>
        </w:rPr>
        <w:t xml:space="preserve"> </w:t>
      </w:r>
      <w:r w:rsidR="00B81912" w:rsidRPr="00910495">
        <w:rPr>
          <w:rFonts w:ascii="Times New Roman" w:hAnsi="Times New Roman" w:cs="Times New Roman"/>
          <w:sz w:val="24"/>
          <w:szCs w:val="24"/>
        </w:rPr>
        <w:t xml:space="preserve">утверждены Постановлением Правительства Российской Федерации от 12 июля 2016 г. </w:t>
      </w:r>
      <w:r w:rsidR="005326E7" w:rsidRPr="00910495">
        <w:rPr>
          <w:rFonts w:ascii="Times New Roman" w:hAnsi="Times New Roman" w:cs="Times New Roman"/>
          <w:sz w:val="24"/>
          <w:szCs w:val="24"/>
        </w:rPr>
        <w:t>№</w:t>
      </w:r>
      <w:r w:rsidR="00B81912" w:rsidRPr="00910495">
        <w:rPr>
          <w:rFonts w:ascii="Times New Roman" w:hAnsi="Times New Roman" w:cs="Times New Roman"/>
          <w:sz w:val="24"/>
          <w:szCs w:val="24"/>
        </w:rPr>
        <w:t xml:space="preserve"> 662</w:t>
      </w:r>
      <w:r w:rsidR="005326E7" w:rsidRPr="00910495">
        <w:rPr>
          <w:rFonts w:ascii="Times New Roman" w:hAnsi="Times New Roman" w:cs="Times New Roman"/>
          <w:sz w:val="24"/>
          <w:szCs w:val="24"/>
        </w:rPr>
        <w:t>.</w:t>
      </w:r>
    </w:p>
    <w:p w:rsidR="00F22279" w:rsidRDefault="00F22279" w:rsidP="00F137C5">
      <w:pPr>
        <w:spacing w:after="0"/>
        <w:ind w:firstLine="708"/>
        <w:jc w:val="both"/>
        <w:rPr>
          <w:rFonts w:ascii="Times New Roman" w:hAnsi="Times New Roman" w:cs="Times New Roman"/>
          <w:b/>
          <w:bCs/>
          <w:sz w:val="24"/>
          <w:szCs w:val="24"/>
        </w:rPr>
      </w:pPr>
    </w:p>
    <w:p w:rsidR="005C7E74" w:rsidRPr="00910495" w:rsidRDefault="005C7E74" w:rsidP="00F137C5">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3.6. Условия обеспечения соответствия документации по планировке территории требованиям градостроительных регламентов</w:t>
      </w:r>
    </w:p>
    <w:p w:rsidR="00F22279" w:rsidRDefault="00F22279" w:rsidP="00F137C5">
      <w:pPr>
        <w:spacing w:after="0"/>
        <w:ind w:firstLine="708"/>
        <w:jc w:val="both"/>
        <w:rPr>
          <w:rFonts w:ascii="Times New Roman" w:hAnsi="Times New Roman" w:cs="Times New Roman"/>
          <w:sz w:val="24"/>
          <w:szCs w:val="24"/>
        </w:rPr>
      </w:pP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w:t>
      </w:r>
      <w:r w:rsidR="00F137C5" w:rsidRPr="00910495">
        <w:rPr>
          <w:rFonts w:ascii="Times New Roman" w:hAnsi="Times New Roman" w:cs="Times New Roman"/>
          <w:sz w:val="24"/>
          <w:szCs w:val="24"/>
        </w:rPr>
        <w:t>ьных зон</w:t>
      </w:r>
      <w:r w:rsidRPr="00910495">
        <w:rPr>
          <w:rFonts w:ascii="Times New Roman" w:hAnsi="Times New Roman" w:cs="Times New Roman"/>
          <w:sz w:val="24"/>
          <w:szCs w:val="24"/>
        </w:rPr>
        <w:t>.</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параметрам функциональных зон, установленны</w:t>
      </w:r>
      <w:r w:rsidR="00D537CB" w:rsidRPr="00910495">
        <w:rPr>
          <w:rFonts w:ascii="Times New Roman" w:hAnsi="Times New Roman" w:cs="Times New Roman"/>
          <w:sz w:val="24"/>
          <w:szCs w:val="24"/>
        </w:rPr>
        <w:t>х</w:t>
      </w:r>
      <w:r w:rsidRPr="00910495">
        <w:rPr>
          <w:rFonts w:ascii="Times New Roman" w:hAnsi="Times New Roman" w:cs="Times New Roman"/>
          <w:sz w:val="24"/>
          <w:szCs w:val="24"/>
        </w:rPr>
        <w:t xml:space="preserve"> Генеральным планом сельского поселения;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910495" w:rsidRDefault="005C7E74" w:rsidP="00F137C5">
      <w:pPr>
        <w:spacing w:after="0"/>
        <w:ind w:firstLine="708"/>
        <w:jc w:val="both"/>
        <w:rPr>
          <w:rFonts w:ascii="Times New Roman" w:hAnsi="Times New Roman" w:cs="Times New Roman"/>
          <w:sz w:val="24"/>
          <w:szCs w:val="24"/>
        </w:rPr>
      </w:pPr>
      <w:bookmarkStart w:id="12" w:name="Par1118"/>
      <w:bookmarkEnd w:id="12"/>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w:t>
      </w:r>
      <w:r w:rsidR="00F137C5"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2.</w:t>
      </w:r>
    </w:p>
    <w:p w:rsidR="00F22279" w:rsidRDefault="00F22279" w:rsidP="00842766">
      <w:pPr>
        <w:spacing w:after="0"/>
        <w:ind w:firstLine="708"/>
        <w:jc w:val="both"/>
        <w:rPr>
          <w:rFonts w:ascii="Times New Roman" w:hAnsi="Times New Roman" w:cs="Times New Roman"/>
          <w:b/>
          <w:sz w:val="24"/>
          <w:szCs w:val="24"/>
        </w:rPr>
      </w:pPr>
      <w:bookmarkStart w:id="13" w:name="Par1120"/>
      <w:bookmarkEnd w:id="13"/>
    </w:p>
    <w:p w:rsidR="00842766" w:rsidRPr="00910495" w:rsidRDefault="00A45E8B" w:rsidP="00842766">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842766" w:rsidRPr="00910495">
        <w:rPr>
          <w:rFonts w:ascii="Times New Roman" w:hAnsi="Times New Roman" w:cs="Times New Roman"/>
          <w:b/>
          <w:sz w:val="24"/>
          <w:szCs w:val="24"/>
        </w:rPr>
        <w:t xml:space="preserve">3.7. Общие положения о </w:t>
      </w:r>
      <w:r w:rsidR="00FA2F07" w:rsidRPr="00910495">
        <w:rPr>
          <w:rFonts w:ascii="Times New Roman" w:hAnsi="Times New Roman" w:cs="Times New Roman"/>
          <w:b/>
          <w:sz w:val="24"/>
          <w:szCs w:val="24"/>
        </w:rPr>
        <w:t>территори</w:t>
      </w:r>
      <w:r w:rsidR="00CF706C" w:rsidRPr="00910495">
        <w:rPr>
          <w:rFonts w:ascii="Times New Roman" w:hAnsi="Times New Roman" w:cs="Times New Roman"/>
          <w:b/>
          <w:sz w:val="24"/>
          <w:szCs w:val="24"/>
        </w:rPr>
        <w:t>ях</w:t>
      </w:r>
      <w:r w:rsidR="00FA2F07" w:rsidRPr="00910495">
        <w:rPr>
          <w:rFonts w:ascii="Times New Roman" w:hAnsi="Times New Roman" w:cs="Times New Roman"/>
          <w:b/>
          <w:sz w:val="24"/>
          <w:szCs w:val="24"/>
        </w:rPr>
        <w:t xml:space="preserve"> общего пользования.</w:t>
      </w:r>
    </w:p>
    <w:p w:rsidR="00F22279" w:rsidRDefault="00F22279" w:rsidP="00CF706C">
      <w:pPr>
        <w:spacing w:after="0"/>
        <w:ind w:firstLine="705"/>
        <w:jc w:val="both"/>
        <w:rPr>
          <w:rFonts w:ascii="Times New Roman" w:hAnsi="Times New Roman" w:cs="Times New Roman"/>
          <w:sz w:val="24"/>
          <w:szCs w:val="24"/>
        </w:rPr>
      </w:pPr>
    </w:p>
    <w:p w:rsidR="00CF706C" w:rsidRPr="00910495" w:rsidRDefault="00842766"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w:t>
      </w:r>
      <w:r w:rsidR="001B2E7E" w:rsidRPr="00910495">
        <w:rPr>
          <w:rFonts w:ascii="Times New Roman" w:hAnsi="Times New Roman" w:cs="Times New Roman"/>
          <w:sz w:val="24"/>
          <w:szCs w:val="24"/>
        </w:rPr>
        <w:t>территории</w:t>
      </w:r>
      <w:r w:rsidRPr="00910495">
        <w:rPr>
          <w:rFonts w:ascii="Times New Roman" w:hAnsi="Times New Roman" w:cs="Times New Roman"/>
          <w:sz w:val="24"/>
          <w:szCs w:val="24"/>
        </w:rPr>
        <w:t xml:space="preserve"> </w:t>
      </w:r>
      <w:r w:rsidR="001B2E7E" w:rsidRPr="00910495">
        <w:rPr>
          <w:rFonts w:ascii="Times New Roman" w:hAnsi="Times New Roman" w:cs="Times New Roman"/>
          <w:sz w:val="24"/>
          <w:szCs w:val="24"/>
        </w:rPr>
        <w:t xml:space="preserve">общего </w:t>
      </w:r>
      <w:r w:rsidRPr="00910495">
        <w:rPr>
          <w:rFonts w:ascii="Times New Roman" w:hAnsi="Times New Roman" w:cs="Times New Roman"/>
          <w:sz w:val="24"/>
          <w:szCs w:val="24"/>
        </w:rPr>
        <w:t>пользования относятся земли, которыми беспрепятственно пользуется неограниченный круг лиц (</w:t>
      </w:r>
      <w:r w:rsidR="001B2E7E" w:rsidRPr="00910495">
        <w:rPr>
          <w:rFonts w:ascii="Times New Roman" w:hAnsi="Times New Roman" w:cs="Times New Roman"/>
          <w:sz w:val="24"/>
          <w:szCs w:val="24"/>
        </w:rPr>
        <w:t xml:space="preserve">в том числе площади, улицы, проезды, набережные, береговые полосы водных объектов общего пользования, скверы, бульвары, </w:t>
      </w:r>
      <w:r w:rsidRPr="00910495">
        <w:rPr>
          <w:rFonts w:ascii="Times New Roman" w:hAnsi="Times New Roman" w:cs="Times New Roman"/>
          <w:sz w:val="24"/>
          <w:szCs w:val="24"/>
        </w:rPr>
        <w:t>территории зеленых насаждений общего пользования, для прохода, проезда, технических коридоров обслуживания сетей и объектов инже</w:t>
      </w:r>
      <w:r w:rsidR="001B2E7E" w:rsidRPr="00910495">
        <w:rPr>
          <w:rFonts w:ascii="Times New Roman" w:hAnsi="Times New Roman" w:cs="Times New Roman"/>
          <w:sz w:val="24"/>
          <w:szCs w:val="24"/>
        </w:rPr>
        <w:t xml:space="preserve">нерно-технического обеспечения); эти территории </w:t>
      </w:r>
      <w:r w:rsidRPr="00910495">
        <w:rPr>
          <w:rFonts w:ascii="Times New Roman" w:hAnsi="Times New Roman" w:cs="Times New Roman"/>
          <w:sz w:val="24"/>
          <w:szCs w:val="24"/>
        </w:rPr>
        <w:t>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r w:rsidR="00CF706C" w:rsidRPr="00910495">
        <w:rPr>
          <w:rFonts w:ascii="Times New Roman" w:hAnsi="Times New Roman" w:cs="Times New Roman"/>
          <w:sz w:val="24"/>
          <w:szCs w:val="24"/>
        </w:rPr>
        <w:t xml:space="preserve"> </w:t>
      </w:r>
    </w:p>
    <w:p w:rsidR="00842766"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3.7.2. </w:t>
      </w:r>
      <w:r w:rsidR="00842766" w:rsidRPr="00910495">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 а так</w:t>
      </w:r>
      <w:r w:rsidRPr="00910495">
        <w:rPr>
          <w:rFonts w:ascii="Times New Roman" w:hAnsi="Times New Roman" w:cs="Times New Roman"/>
          <w:sz w:val="24"/>
          <w:szCs w:val="24"/>
        </w:rPr>
        <w:t xml:space="preserve">же без подготовки предложений </w:t>
      </w:r>
      <w:r w:rsidR="00842766" w:rsidRPr="00910495">
        <w:rPr>
          <w:rFonts w:ascii="Times New Roman" w:hAnsi="Times New Roman" w:cs="Times New Roman"/>
          <w:sz w:val="24"/>
          <w:szCs w:val="24"/>
        </w:rPr>
        <w:t xml:space="preserve">об установлении или изменении границ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w:t>
      </w:r>
    </w:p>
    <w:p w:rsidR="00CF706C" w:rsidRPr="00910495" w:rsidRDefault="00842766" w:rsidP="00CF706C">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00CF706C" w:rsidRPr="00910495">
        <w:rPr>
          <w:rFonts w:ascii="Times New Roman" w:hAnsi="Times New Roman" w:cs="Times New Roman"/>
          <w:sz w:val="24"/>
          <w:szCs w:val="24"/>
        </w:rPr>
        <w:t>3.7.3. Установление и изменение границ территории общего пользования</w:t>
      </w:r>
      <w:r w:rsidR="00CF706C" w:rsidRPr="00910495">
        <w:rPr>
          <w:rFonts w:ascii="Times New Roman" w:hAnsi="Times New Roman" w:cs="Times New Roman"/>
          <w:b/>
          <w:sz w:val="24"/>
          <w:szCs w:val="24"/>
        </w:rPr>
        <w:t xml:space="preserve"> </w:t>
      </w:r>
      <w:r w:rsidR="00CF706C"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CF706C"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910495" w:rsidRDefault="00CF706C" w:rsidP="00CF706C">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w:t>
      </w:r>
      <w:r w:rsidRPr="00910495">
        <w:rPr>
          <w:rFonts w:ascii="Times New Roman" w:hAnsi="Times New Roman" w:cs="Times New Roman"/>
          <w:bCs/>
          <w:sz w:val="24"/>
          <w:szCs w:val="24"/>
        </w:rPr>
        <w:lastRenderedPageBreak/>
        <w:t>другими объектами, могут включаться в состав различных территориальных зон и не подлежат приватизации.</w:t>
      </w:r>
    </w:p>
    <w:p w:rsidR="00F22279" w:rsidRDefault="00F22279" w:rsidP="0094650F">
      <w:pPr>
        <w:spacing w:after="0"/>
        <w:ind w:firstLine="708"/>
        <w:jc w:val="both"/>
        <w:rPr>
          <w:rFonts w:ascii="Times New Roman" w:hAnsi="Times New Roman" w:cs="Times New Roman"/>
          <w:b/>
          <w:sz w:val="24"/>
          <w:szCs w:val="24"/>
        </w:rPr>
      </w:pPr>
    </w:p>
    <w:p w:rsidR="0094650F" w:rsidRPr="00910495" w:rsidRDefault="00A45E8B" w:rsidP="0094650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94650F" w:rsidRPr="00910495">
        <w:rPr>
          <w:rFonts w:ascii="Times New Roman" w:hAnsi="Times New Roman" w:cs="Times New Roman"/>
          <w:b/>
          <w:sz w:val="24"/>
          <w:szCs w:val="24"/>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22279" w:rsidRDefault="00F22279" w:rsidP="0094650F">
      <w:pPr>
        <w:spacing w:after="0"/>
        <w:ind w:firstLine="708"/>
        <w:jc w:val="both"/>
        <w:rPr>
          <w:rFonts w:ascii="Times New Roman" w:hAnsi="Times New Roman" w:cs="Times New Roman"/>
          <w:sz w:val="24"/>
          <w:szCs w:val="24"/>
        </w:rPr>
      </w:pPr>
    </w:p>
    <w:p w:rsidR="0094650F" w:rsidRPr="00910495" w:rsidRDefault="0094650F" w:rsidP="0094650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910495" w:rsidRDefault="00303E12"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3.8.2. </w:t>
      </w:r>
      <w:r w:rsidR="0094650F" w:rsidRPr="00910495">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w:t>
      </w:r>
      <w:r w:rsidRPr="00910495">
        <w:rPr>
          <w:rFonts w:ascii="Times New Roman" w:hAnsi="Times New Roman" w:cs="Times New Roman"/>
          <w:sz w:val="24"/>
          <w:szCs w:val="24"/>
        </w:rPr>
        <w:t>реконструкцию</w:t>
      </w:r>
      <w:r w:rsidR="0094650F" w:rsidRPr="00910495">
        <w:rPr>
          <w:rFonts w:ascii="Times New Roman" w:hAnsi="Times New Roman" w:cs="Times New Roman"/>
          <w:sz w:val="24"/>
          <w:szCs w:val="24"/>
        </w:rPr>
        <w:t>, предоставляемого в соответствии с законодательством о градостроительной деятельности</w:t>
      </w:r>
      <w:r w:rsidR="0094650F" w:rsidRPr="00910495">
        <w:rPr>
          <w:rFonts w:ascii="Times New Roman" w:hAnsi="Times New Roman" w:cs="Times New Roman"/>
          <w:b/>
          <w:sz w:val="24"/>
          <w:szCs w:val="24"/>
        </w:rPr>
        <w:t xml:space="preserve">, </w:t>
      </w:r>
      <w:r w:rsidR="0094650F" w:rsidRPr="00910495">
        <w:rPr>
          <w:rFonts w:ascii="Times New Roman" w:hAnsi="Times New Roman" w:cs="Times New Roman"/>
          <w:sz w:val="24"/>
          <w:szCs w:val="24"/>
        </w:rPr>
        <w:t>за исключение случаев</w:t>
      </w:r>
      <w:r w:rsidRPr="00910495">
        <w:rPr>
          <w:rFonts w:ascii="Times New Roman" w:hAnsi="Times New Roman" w:cs="Times New Roman"/>
          <w:sz w:val="24"/>
          <w:szCs w:val="24"/>
        </w:rPr>
        <w:t xml:space="preserve"> и особенностей</w:t>
      </w:r>
      <w:r w:rsidR="0094650F" w:rsidRPr="00910495">
        <w:rPr>
          <w:rFonts w:ascii="Times New Roman" w:hAnsi="Times New Roman" w:cs="Times New Roman"/>
          <w:sz w:val="24"/>
          <w:szCs w:val="24"/>
        </w:rPr>
        <w:t xml:space="preserve">, установленных </w:t>
      </w:r>
      <w:r w:rsidRPr="00910495">
        <w:rPr>
          <w:rFonts w:ascii="Times New Roman" w:hAnsi="Times New Roman" w:cs="Times New Roman"/>
          <w:sz w:val="24"/>
          <w:szCs w:val="24"/>
        </w:rPr>
        <w:t>Градостроительным кодексом Российской Федерации</w:t>
      </w:r>
      <w:r w:rsidR="0094650F" w:rsidRPr="00910495">
        <w:rPr>
          <w:rFonts w:ascii="Times New Roman" w:hAnsi="Times New Roman" w:cs="Times New Roman"/>
          <w:sz w:val="24"/>
          <w:szCs w:val="24"/>
        </w:rPr>
        <w:t>.</w:t>
      </w:r>
    </w:p>
    <w:p w:rsidR="0094650F" w:rsidRPr="00910495" w:rsidRDefault="00DF15B7"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w:t>
      </w:r>
      <w:r w:rsidR="0094650F" w:rsidRPr="00910495">
        <w:rPr>
          <w:rFonts w:ascii="Times New Roman" w:hAnsi="Times New Roman" w:cs="Times New Roman"/>
          <w:sz w:val="24"/>
          <w:szCs w:val="24"/>
        </w:rPr>
        <w:t>. Выдача разрешения на строительство не требуется в случаях:</w:t>
      </w:r>
    </w:p>
    <w:p w:rsidR="00303E12" w:rsidRPr="00910495" w:rsidRDefault="00303E12"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03E12" w:rsidRPr="00910495">
        <w:rPr>
          <w:rFonts w:ascii="Times New Roman" w:hAnsi="Times New Roman" w:cs="Times New Roman"/>
          <w:sz w:val="24"/>
          <w:szCs w:val="24"/>
        </w:rPr>
        <w:t>) строительства, реконструкции объектов индивидуального жилищного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303E12" w:rsidRPr="00910495">
        <w:rPr>
          <w:rFonts w:ascii="Times New Roman" w:hAnsi="Times New Roman" w:cs="Times New Roman"/>
          <w:sz w:val="24"/>
          <w:szCs w:val="24"/>
        </w:rPr>
        <w:t>) строительства, реконструкции объектов, не являющихся объектами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w:t>
      </w:r>
      <w:r w:rsidR="00303E12" w:rsidRPr="00910495">
        <w:rPr>
          <w:rFonts w:ascii="Times New Roman" w:hAnsi="Times New Roman" w:cs="Times New Roman"/>
          <w:sz w:val="24"/>
          <w:szCs w:val="24"/>
        </w:rPr>
        <w:t>) строительства на земельном участке строений и сооружений вспомогательного использования;</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303E12" w:rsidRPr="00910495">
        <w:rPr>
          <w:rFonts w:ascii="Times New Roman" w:hAnsi="Times New Roman" w:cs="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303E12" w:rsidRPr="00910495">
        <w:rPr>
          <w:rFonts w:ascii="Times New Roman" w:hAnsi="Times New Roman" w:cs="Times New Roman"/>
          <w:sz w:val="24"/>
          <w:szCs w:val="24"/>
        </w:rPr>
        <w:t>) капитального ремонта объектов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w:t>
      </w:r>
      <w:r w:rsidR="00303E12" w:rsidRPr="00910495">
        <w:rPr>
          <w:rFonts w:ascii="Times New Roman" w:hAnsi="Times New Roman" w:cs="Times New Roman"/>
          <w:sz w:val="24"/>
          <w:szCs w:val="24"/>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910495">
          <w:rPr>
            <w:rStyle w:val="a3"/>
            <w:rFonts w:ascii="Times New Roman" w:hAnsi="Times New Roman" w:cs="Times New Roman"/>
            <w:color w:val="auto"/>
            <w:sz w:val="24"/>
            <w:szCs w:val="24"/>
            <w:u w:val="none"/>
          </w:rPr>
          <w:t>законодательством</w:t>
        </w:r>
      </w:hyperlink>
      <w:r w:rsidR="00303E12"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w:t>
      </w:r>
      <w:r w:rsidR="00303E12" w:rsidRPr="00910495">
        <w:rPr>
          <w:rFonts w:ascii="Times New Roman" w:hAnsi="Times New Roman" w:cs="Times New Roman"/>
          <w:sz w:val="24"/>
          <w:szCs w:val="24"/>
        </w:rPr>
        <w:t xml:space="preserve">) строительства, реконструкции объектов, предназначенных для транспортировки природного газа под давлением до </w:t>
      </w:r>
      <w:r w:rsidR="006952BA" w:rsidRPr="00910495">
        <w:rPr>
          <w:rFonts w:ascii="Times New Roman" w:hAnsi="Times New Roman" w:cs="Times New Roman"/>
          <w:sz w:val="24"/>
          <w:szCs w:val="24"/>
        </w:rPr>
        <w:t>1,2</w:t>
      </w:r>
      <w:r w:rsidR="00303E12" w:rsidRPr="00910495">
        <w:rPr>
          <w:rFonts w:ascii="Times New Roman" w:hAnsi="Times New Roman" w:cs="Times New Roman"/>
          <w:sz w:val="24"/>
          <w:szCs w:val="24"/>
        </w:rPr>
        <w:t xml:space="preserve"> мегапаскаля включительно;</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9</w:t>
      </w:r>
      <w:r w:rsidR="00303E12" w:rsidRPr="00910495">
        <w:rPr>
          <w:rFonts w:ascii="Times New Roman" w:hAnsi="Times New Roman" w:cs="Times New Roman"/>
          <w:sz w:val="24"/>
          <w:szCs w:val="24"/>
        </w:rPr>
        <w:t xml:space="preserve">) иных случаях, если в соответствии с нормативными правовыми актами Правительства Российской Федерации, законодательством </w:t>
      </w:r>
      <w:r w:rsidRPr="00910495">
        <w:rPr>
          <w:rFonts w:ascii="Times New Roman" w:hAnsi="Times New Roman" w:cs="Times New Roman"/>
          <w:sz w:val="24"/>
          <w:szCs w:val="24"/>
        </w:rPr>
        <w:t>Республики Башкортостан</w:t>
      </w:r>
      <w:r w:rsidR="00303E12" w:rsidRPr="00910495">
        <w:rPr>
          <w:rFonts w:ascii="Times New Roman" w:hAnsi="Times New Roman" w:cs="Times New Roman"/>
          <w:sz w:val="24"/>
          <w:szCs w:val="24"/>
        </w:rPr>
        <w:t xml:space="preserve"> о градостроительной деятельности получение разрешения на строительство не требуется.</w:t>
      </w:r>
    </w:p>
    <w:p w:rsidR="0094650F"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w:t>
      </w:r>
      <w:r w:rsidR="0094650F" w:rsidRPr="00910495">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w:t>
      </w:r>
      <w:r w:rsidR="0094650F" w:rsidRPr="00910495">
        <w:rPr>
          <w:rFonts w:ascii="Times New Roman" w:hAnsi="Times New Roman" w:cs="Times New Roman"/>
          <w:sz w:val="24"/>
          <w:szCs w:val="24"/>
        </w:rPr>
        <w:lastRenderedPageBreak/>
        <w:t xml:space="preserve">результате осуществления таких действий. Указанные лица вправе запросить и в течение двух недель получить заключение </w:t>
      </w:r>
      <w:r w:rsidR="006952BA" w:rsidRPr="00910495">
        <w:rPr>
          <w:rFonts w:ascii="Times New Roman" w:hAnsi="Times New Roman" w:cs="Times New Roman"/>
          <w:sz w:val="24"/>
          <w:szCs w:val="24"/>
        </w:rPr>
        <w:t>Управления</w:t>
      </w:r>
      <w:r w:rsidR="0094650F" w:rsidRPr="00910495">
        <w:rPr>
          <w:rFonts w:ascii="Times New Roman" w:hAnsi="Times New Roman" w:cs="Times New Roman"/>
          <w:sz w:val="24"/>
          <w:szCs w:val="24"/>
        </w:rPr>
        <w:t xml:space="preserve"> архитектуры и градостроительства администрации муниципального района </w:t>
      </w:r>
      <w:r w:rsidR="00F2721D" w:rsidRPr="00910495">
        <w:rPr>
          <w:rFonts w:ascii="Times New Roman" w:hAnsi="Times New Roman" w:cs="Times New Roman"/>
          <w:sz w:val="24"/>
          <w:szCs w:val="24"/>
        </w:rPr>
        <w:t>Благоварский</w:t>
      </w:r>
      <w:r w:rsidR="0094650F" w:rsidRPr="00910495">
        <w:rPr>
          <w:rFonts w:ascii="Times New Roman" w:hAnsi="Times New Roman" w:cs="Times New Roman"/>
          <w:sz w:val="24"/>
          <w:szCs w:val="24"/>
        </w:rPr>
        <w:t xml:space="preserve"> район Республики Башкортостан, о том, что планируемые ими действия не требуют разрешения на строительство.</w:t>
      </w:r>
    </w:p>
    <w:p w:rsidR="0016240E" w:rsidRPr="00910495" w:rsidRDefault="0016240E" w:rsidP="0016240E">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910495" w:rsidRDefault="0016240E" w:rsidP="0016240E">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910495">
        <w:rPr>
          <w:rFonts w:ascii="Times New Roman" w:hAnsi="Times New Roman" w:cs="Times New Roman"/>
          <w:i/>
          <w:iCs/>
          <w:sz w:val="24"/>
          <w:szCs w:val="24"/>
        </w:rPr>
        <w:t xml:space="preserve"> </w:t>
      </w:r>
    </w:p>
    <w:p w:rsidR="0016240E" w:rsidRPr="00910495" w:rsidRDefault="0016240E" w:rsidP="0016240E">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910495">
        <w:rPr>
          <w:rFonts w:ascii="Times New Roman" w:hAnsi="Times New Roman" w:cs="Times New Roman"/>
          <w:iCs/>
          <w:sz w:val="24"/>
          <w:szCs w:val="24"/>
        </w:rPr>
        <w:t>Градостроительным</w:t>
      </w:r>
      <w:r w:rsidRPr="00910495">
        <w:rPr>
          <w:rFonts w:ascii="Times New Roman" w:hAnsi="Times New Roman" w:cs="Times New Roman"/>
          <w:iCs/>
          <w:sz w:val="24"/>
          <w:szCs w:val="24"/>
        </w:rPr>
        <w:t xml:space="preserve"> </w:t>
      </w:r>
      <w:r w:rsidR="00F042D8" w:rsidRPr="00910495">
        <w:rPr>
          <w:rFonts w:ascii="Times New Roman" w:hAnsi="Times New Roman" w:cs="Times New Roman"/>
          <w:iCs/>
          <w:sz w:val="24"/>
          <w:szCs w:val="24"/>
        </w:rPr>
        <w:t>кодексом Российской Федерации</w:t>
      </w:r>
      <w:r w:rsidRPr="00910495">
        <w:rPr>
          <w:rFonts w:ascii="Times New Roman" w:hAnsi="Times New Roman" w:cs="Times New Roman"/>
          <w:iCs/>
          <w:sz w:val="24"/>
          <w:szCs w:val="24"/>
        </w:rPr>
        <w:t xml:space="preserve">. При этом направление </w:t>
      </w:r>
      <w:r w:rsidR="00F042D8" w:rsidRPr="00910495">
        <w:rPr>
          <w:rFonts w:ascii="Times New Roman" w:hAnsi="Times New Roman" w:cs="Times New Roman"/>
          <w:iCs/>
          <w:sz w:val="24"/>
          <w:szCs w:val="24"/>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910495">
        <w:rPr>
          <w:rFonts w:ascii="Times New Roman" w:hAnsi="Times New Roman" w:cs="Times New Roman"/>
          <w:iCs/>
          <w:sz w:val="24"/>
          <w:szCs w:val="24"/>
        </w:rPr>
        <w:t>о планируемом строительстве не требуется.</w:t>
      </w:r>
    </w:p>
    <w:p w:rsidR="005326E7" w:rsidRPr="00910495" w:rsidRDefault="00F042D8" w:rsidP="005326E7">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3.8.8. </w:t>
      </w:r>
      <w:r w:rsidR="005326E7" w:rsidRPr="00910495">
        <w:rPr>
          <w:rFonts w:ascii="Times New Roman" w:hAnsi="Times New Roman" w:cs="Times New Roman"/>
          <w:iCs/>
          <w:sz w:val="24"/>
          <w:szCs w:val="24"/>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910495" w:rsidRDefault="0016240E" w:rsidP="0016240E">
      <w:pPr>
        <w:spacing w:after="0"/>
        <w:jc w:val="both"/>
        <w:rPr>
          <w:rFonts w:ascii="Times New Roman" w:hAnsi="Times New Roman" w:cs="Times New Roman"/>
          <w:iCs/>
          <w:sz w:val="24"/>
          <w:szCs w:val="24"/>
        </w:rPr>
      </w:pPr>
    </w:p>
    <w:p w:rsidR="005326E7" w:rsidRPr="00DE466C" w:rsidRDefault="00A45E8B" w:rsidP="00EE319F">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 xml:space="preserve">Раздел </w:t>
      </w:r>
      <w:r w:rsidR="00EE319F" w:rsidRPr="00DE466C">
        <w:rPr>
          <w:rFonts w:ascii="Times New Roman" w:hAnsi="Times New Roman" w:cs="Times New Roman"/>
          <w:b/>
          <w:sz w:val="24"/>
          <w:szCs w:val="24"/>
        </w:rPr>
        <w:t>3.9.</w:t>
      </w:r>
      <w:r w:rsidR="005326E7" w:rsidRPr="00DE466C">
        <w:rPr>
          <w:rFonts w:ascii="Times New Roman" w:hAnsi="Times New Roman" w:cs="Times New Roman"/>
          <w:b/>
          <w:sz w:val="24"/>
          <w:szCs w:val="24"/>
        </w:rPr>
        <w:t xml:space="preserve"> Требования к территориям особого контроля</w:t>
      </w:r>
      <w:r w:rsidR="00EE319F" w:rsidRPr="00DE466C">
        <w:rPr>
          <w:rFonts w:ascii="Times New Roman" w:hAnsi="Times New Roman" w:cs="Times New Roman"/>
          <w:b/>
          <w:sz w:val="24"/>
          <w:szCs w:val="24"/>
        </w:rPr>
        <w:t xml:space="preserve"> градостроительной деятельности</w:t>
      </w:r>
    </w:p>
    <w:p w:rsidR="009B1F95" w:rsidRPr="000069D8" w:rsidRDefault="009B1F95" w:rsidP="00F22279">
      <w:pPr>
        <w:spacing w:after="0" w:line="240" w:lineRule="auto"/>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населенных пунктов сельского поселения Алексеевский сельсовет муниципального района Благоварский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крупных общественно-деловых центров районного значения</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вдоль дорог районного значения</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B1F95" w:rsidRDefault="009B1F95" w:rsidP="00F22279">
      <w:pPr>
        <w:spacing w:after="0" w:line="240" w:lineRule="auto"/>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B1F95" w:rsidRPr="000069D8" w:rsidRDefault="009B1F95" w:rsidP="009B1F95">
      <w:pPr>
        <w:spacing w:after="0" w:line="240" w:lineRule="auto"/>
        <w:rPr>
          <w:rFonts w:ascii="Times New Roman" w:eastAsia="Calibri" w:hAnsi="Times New Roman" w:cs="Times New Roman"/>
          <w:sz w:val="24"/>
          <w:szCs w:val="24"/>
        </w:rPr>
      </w:pPr>
    </w:p>
    <w:p w:rsidR="00F22279" w:rsidRDefault="00F22279" w:rsidP="00EE319F">
      <w:pPr>
        <w:pStyle w:val="a4"/>
        <w:spacing w:after="0"/>
        <w:ind w:left="0" w:firstLine="709"/>
        <w:jc w:val="both"/>
        <w:rPr>
          <w:rFonts w:ascii="Times New Roman" w:hAnsi="Times New Roman" w:cs="Times New Roman"/>
          <w:b/>
          <w:bCs/>
          <w:sz w:val="24"/>
          <w:szCs w:val="24"/>
        </w:rPr>
      </w:pPr>
    </w:p>
    <w:p w:rsidR="00EE319F" w:rsidRPr="00910495" w:rsidRDefault="00A45E8B" w:rsidP="00EE319F">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 xml:space="preserve">Раздел </w:t>
      </w:r>
      <w:r w:rsidR="00EE319F" w:rsidRPr="00910495">
        <w:rPr>
          <w:rFonts w:ascii="Times New Roman" w:hAnsi="Times New Roman" w:cs="Times New Roman"/>
          <w:b/>
          <w:bCs/>
          <w:sz w:val="24"/>
          <w:szCs w:val="24"/>
        </w:rPr>
        <w:t>3.10.</w:t>
      </w:r>
      <w:r w:rsidR="00EE319F" w:rsidRPr="00910495">
        <w:rPr>
          <w:rFonts w:ascii="Times New Roman" w:hAnsi="Times New Roman" w:cs="Times New Roman"/>
          <w:bCs/>
          <w:sz w:val="24"/>
          <w:szCs w:val="24"/>
        </w:rPr>
        <w:t xml:space="preserve"> </w:t>
      </w:r>
      <w:r w:rsidR="00EE319F"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F22279" w:rsidRDefault="00F22279" w:rsidP="00924636">
      <w:pPr>
        <w:pStyle w:val="a4"/>
        <w:ind w:left="0" w:firstLine="709"/>
        <w:jc w:val="both"/>
        <w:rPr>
          <w:rFonts w:ascii="Times New Roman" w:hAnsi="Times New Roman" w:cs="Times New Roman"/>
          <w:bCs/>
          <w:sz w:val="24"/>
          <w:szCs w:val="24"/>
        </w:rPr>
      </w:pPr>
    </w:p>
    <w:p w:rsidR="00EE319F" w:rsidRPr="00910495" w:rsidRDefault="00EE319F"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3.10.1. </w:t>
      </w:r>
      <w:r w:rsidR="00924636" w:rsidRPr="00910495">
        <w:rPr>
          <w:rFonts w:ascii="Times New Roman" w:hAnsi="Times New Roman" w:cs="Times New Roman"/>
          <w:bCs/>
          <w:sz w:val="24"/>
          <w:szCs w:val="24"/>
        </w:rPr>
        <w:t xml:space="preserve">Настоящими </w:t>
      </w:r>
      <w:r w:rsidRPr="00910495">
        <w:rPr>
          <w:rFonts w:ascii="Times New Roman" w:hAnsi="Times New Roman" w:cs="Times New Roman"/>
          <w:bCs/>
          <w:sz w:val="24"/>
          <w:szCs w:val="24"/>
        </w:rPr>
        <w:t>Правилами устанавливаются три категории озеленен</w:t>
      </w:r>
      <w:r w:rsidR="00924636" w:rsidRPr="00910495">
        <w:rPr>
          <w:rFonts w:ascii="Times New Roman" w:hAnsi="Times New Roman" w:cs="Times New Roman"/>
          <w:bCs/>
          <w:sz w:val="24"/>
          <w:szCs w:val="24"/>
        </w:rPr>
        <w:t>ных</w:t>
      </w:r>
      <w:r w:rsidRPr="00910495">
        <w:rPr>
          <w:rFonts w:ascii="Times New Roman" w:hAnsi="Times New Roman" w:cs="Times New Roman"/>
          <w:bCs/>
          <w:sz w:val="24"/>
          <w:szCs w:val="24"/>
        </w:rPr>
        <w:t xml:space="preserve"> территорий:</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1 – плотные зеленые насаждения высотой не менее 2 м, с плотностью посадки не менее 1 ствола н</w:t>
      </w:r>
      <w:r w:rsidRPr="00910495">
        <w:rPr>
          <w:rFonts w:ascii="Times New Roman" w:hAnsi="Times New Roman" w:cs="Times New Roman"/>
          <w:bCs/>
          <w:sz w:val="24"/>
          <w:szCs w:val="24"/>
        </w:rPr>
        <w:t>а 4 м² на полосе шириной 10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2 – полупрозрачные зеленые насаждения высотой не менее 2 м, с плотностью по</w:t>
      </w:r>
      <w:r w:rsidRPr="00910495">
        <w:rPr>
          <w:rFonts w:ascii="Times New Roman" w:hAnsi="Times New Roman" w:cs="Times New Roman"/>
          <w:bCs/>
          <w:sz w:val="24"/>
          <w:szCs w:val="24"/>
        </w:rPr>
        <w:t xml:space="preserve">садки не менее 1 ствола на 9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 на полосе шириной 6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 xml:space="preserve">тип 3 – прозрачные зеленые насаждения – зеленые насаждения высотой не менее 2 м, с плотностью посадки </w:t>
      </w:r>
      <w:r w:rsidRPr="00910495">
        <w:rPr>
          <w:rFonts w:ascii="Times New Roman" w:hAnsi="Times New Roman" w:cs="Times New Roman"/>
          <w:bCs/>
          <w:sz w:val="24"/>
          <w:szCs w:val="24"/>
        </w:rPr>
        <w:t xml:space="preserve">не менее 1 ствола на 16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w:t>
      </w:r>
      <w:r w:rsidR="00EE319F" w:rsidRPr="00910495">
        <w:rPr>
          <w:rFonts w:ascii="Times New Roman" w:hAnsi="Times New Roman" w:cs="Times New Roman"/>
          <w:bCs/>
          <w:sz w:val="24"/>
          <w:szCs w:val="24"/>
        </w:rPr>
        <w:t xml:space="preserve"> на полосе шириной 3 м.</w:t>
      </w:r>
    </w:p>
    <w:p w:rsidR="00924636"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w:t>
      </w:r>
      <w:r w:rsidR="00EE319F" w:rsidRPr="00910495">
        <w:rPr>
          <w:rFonts w:ascii="Times New Roman" w:hAnsi="Times New Roman" w:cs="Times New Roman"/>
          <w:bCs/>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910495">
        <w:rPr>
          <w:rFonts w:ascii="Times New Roman" w:hAnsi="Times New Roman" w:cs="Times New Roman"/>
          <w:bCs/>
          <w:sz w:val="24"/>
          <w:szCs w:val="24"/>
        </w:rPr>
        <w:t>.</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w:t>
      </w:r>
      <w:r w:rsidR="00EE319F"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Категории зеленых насаждений по типам зон отражены в</w:t>
      </w:r>
      <w:r w:rsidR="00EE319F" w:rsidRPr="00910495">
        <w:rPr>
          <w:rFonts w:ascii="Times New Roman" w:hAnsi="Times New Roman" w:cs="Times New Roman"/>
          <w:bCs/>
          <w:sz w:val="24"/>
          <w:szCs w:val="24"/>
        </w:rPr>
        <w:t xml:space="preserve"> </w:t>
      </w:r>
      <w:r w:rsidRPr="009B1F95">
        <w:rPr>
          <w:rFonts w:ascii="Times New Roman" w:hAnsi="Times New Roman" w:cs="Times New Roman"/>
          <w:bCs/>
          <w:sz w:val="24"/>
          <w:szCs w:val="24"/>
        </w:rPr>
        <w:t>Таблице №</w:t>
      </w:r>
      <w:r w:rsidR="00831EA9" w:rsidRPr="009B1F95">
        <w:rPr>
          <w:rFonts w:ascii="Times New Roman" w:hAnsi="Times New Roman" w:cs="Times New Roman"/>
          <w:bCs/>
          <w:sz w:val="24"/>
          <w:szCs w:val="24"/>
        </w:rPr>
        <w:t xml:space="preserve"> </w:t>
      </w:r>
      <w:r w:rsidR="006761C2" w:rsidRPr="009B1F95">
        <w:rPr>
          <w:rFonts w:ascii="Times New Roman" w:hAnsi="Times New Roman" w:cs="Times New Roman"/>
          <w:bCs/>
          <w:sz w:val="24"/>
          <w:szCs w:val="24"/>
        </w:rPr>
        <w:t>3</w:t>
      </w:r>
      <w:r w:rsidR="00EE319F" w:rsidRPr="009B1F95">
        <w:rPr>
          <w:rFonts w:ascii="Times New Roman" w:hAnsi="Times New Roman" w:cs="Times New Roman"/>
          <w:bCs/>
          <w:sz w:val="24"/>
          <w:szCs w:val="24"/>
        </w:rPr>
        <w:t>.</w:t>
      </w:r>
    </w:p>
    <w:p w:rsidR="00F22279" w:rsidRDefault="00F22279" w:rsidP="00924636">
      <w:pPr>
        <w:pStyle w:val="a4"/>
        <w:ind w:left="0" w:firstLine="709"/>
        <w:jc w:val="both"/>
        <w:rPr>
          <w:rFonts w:ascii="Times New Roman" w:hAnsi="Times New Roman" w:cs="Times New Roman"/>
          <w:b/>
          <w:bCs/>
          <w:sz w:val="24"/>
          <w:szCs w:val="24"/>
        </w:rPr>
      </w:pPr>
    </w:p>
    <w:p w:rsidR="00924636" w:rsidRPr="00910495" w:rsidRDefault="00A45E8B" w:rsidP="00924636">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00924636" w:rsidRPr="00910495">
        <w:rPr>
          <w:rFonts w:ascii="Times New Roman" w:hAnsi="Times New Roman" w:cs="Times New Roman"/>
          <w:b/>
          <w:bCs/>
          <w:sz w:val="24"/>
          <w:szCs w:val="24"/>
        </w:rPr>
        <w:t xml:space="preserve">3.11. Требования к размещению автостоянок </w:t>
      </w:r>
    </w:p>
    <w:p w:rsidR="00F22279" w:rsidRDefault="00F22279" w:rsidP="00924636">
      <w:pPr>
        <w:pStyle w:val="a4"/>
        <w:ind w:left="0" w:firstLine="709"/>
        <w:jc w:val="both"/>
        <w:rPr>
          <w:rFonts w:ascii="Times New Roman" w:hAnsi="Times New Roman" w:cs="Times New Roman"/>
          <w:bCs/>
          <w:sz w:val="24"/>
          <w:szCs w:val="24"/>
        </w:rPr>
      </w:pPr>
    </w:p>
    <w:p w:rsidR="00924636" w:rsidRPr="00910495" w:rsidRDefault="00A45E8B"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w:t>
      </w:r>
      <w:r w:rsidR="00924636" w:rsidRPr="00910495">
        <w:rPr>
          <w:rFonts w:ascii="Times New Roman" w:hAnsi="Times New Roman" w:cs="Times New Roman"/>
          <w:bCs/>
          <w:sz w:val="24"/>
          <w:szCs w:val="24"/>
        </w:rPr>
        <w:t>1. Во всех территориальных зонах требуемое, согласно СП 42.13330.2011 (СНиП 2.07.01-89*)</w:t>
      </w:r>
      <w:r w:rsidR="005C56FA" w:rsidRPr="00910495">
        <w:rPr>
          <w:rFonts w:ascii="Times New Roman" w:hAnsi="Times New Roman" w:cs="Times New Roman"/>
          <w:sz w:val="24"/>
          <w:szCs w:val="24"/>
        </w:rPr>
        <w:t xml:space="preserve"> </w:t>
      </w:r>
      <w:r w:rsidR="00142C85" w:rsidRPr="00910495">
        <w:rPr>
          <w:rFonts w:ascii="Times New Roman" w:hAnsi="Times New Roman" w:cs="Times New Roman"/>
          <w:bCs/>
          <w:sz w:val="24"/>
          <w:szCs w:val="24"/>
        </w:rPr>
        <w:t>Свода правил</w:t>
      </w:r>
      <w:r w:rsidR="005C56FA" w:rsidRPr="00910495">
        <w:rPr>
          <w:rFonts w:ascii="Times New Roman" w:hAnsi="Times New Roman" w:cs="Times New Roman"/>
          <w:bCs/>
          <w:sz w:val="24"/>
          <w:szCs w:val="24"/>
        </w:rPr>
        <w:t xml:space="preserve"> СП 4.13130 </w:t>
      </w:r>
      <w:r w:rsidR="00142C85" w:rsidRPr="00910495">
        <w:rPr>
          <w:rFonts w:ascii="Times New Roman" w:hAnsi="Times New Roman" w:cs="Times New Roman"/>
          <w:bCs/>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СаНПи</w:t>
      </w:r>
      <w:r w:rsidR="005C56FA" w:rsidRPr="00910495">
        <w:rPr>
          <w:rFonts w:ascii="Times New Roman" w:hAnsi="Times New Roman" w:cs="Times New Roman"/>
          <w:bCs/>
          <w:sz w:val="24"/>
          <w:szCs w:val="24"/>
        </w:rPr>
        <w:t xml:space="preserve">Н 2.1.2.2645-10, </w:t>
      </w:r>
      <w:r w:rsidR="00924636"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910495">
        <w:rPr>
          <w:rFonts w:ascii="Times New Roman" w:hAnsi="Times New Roman" w:cs="Times New Roman"/>
          <w:bCs/>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910495" w:rsidRDefault="00A45E8B"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3.11.2</w:t>
      </w:r>
      <w:r w:rsidR="00924636" w:rsidRPr="00910495">
        <w:rPr>
          <w:rFonts w:ascii="Times New Roman" w:hAnsi="Times New Roman" w:cs="Times New Roman"/>
          <w:bCs/>
          <w:sz w:val="24"/>
          <w:szCs w:val="24"/>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910495">
        <w:rPr>
          <w:rFonts w:ascii="Times New Roman" w:hAnsi="Times New Roman" w:cs="Times New Roman"/>
          <w:bCs/>
          <w:sz w:val="24"/>
          <w:szCs w:val="24"/>
        </w:rPr>
        <w:t xml:space="preserve"> </w:t>
      </w:r>
    </w:p>
    <w:p w:rsidR="001C01DE" w:rsidRPr="00910495" w:rsidRDefault="00D537CB" w:rsidP="00F22279">
      <w:pPr>
        <w:spacing w:line="240" w:lineRule="auto"/>
        <w:ind w:firstLine="708"/>
        <w:jc w:val="both"/>
        <w:rPr>
          <w:rFonts w:ascii="Times New Roman" w:hAnsi="Times New Roman" w:cs="Times New Roman"/>
          <w:sz w:val="24"/>
          <w:szCs w:val="24"/>
        </w:rPr>
      </w:pPr>
      <w:r w:rsidRPr="00910495">
        <w:rPr>
          <w:rFonts w:ascii="Times New Roman" w:hAnsi="Times New Roman" w:cs="Times New Roman"/>
          <w:bCs/>
          <w:sz w:val="24"/>
          <w:szCs w:val="24"/>
        </w:rPr>
        <w:t>3.1</w:t>
      </w:r>
      <w:r w:rsidR="00A45E8B" w:rsidRPr="00910495">
        <w:rPr>
          <w:rFonts w:ascii="Times New Roman" w:hAnsi="Times New Roman" w:cs="Times New Roman"/>
          <w:bCs/>
          <w:sz w:val="24"/>
          <w:szCs w:val="24"/>
        </w:rPr>
        <w:t>1.3</w:t>
      </w:r>
      <w:r w:rsidRPr="00910495">
        <w:rPr>
          <w:rFonts w:ascii="Times New Roman" w:hAnsi="Times New Roman" w:cs="Times New Roman"/>
          <w:bCs/>
          <w:sz w:val="24"/>
          <w:szCs w:val="24"/>
        </w:rPr>
        <w:t xml:space="preserve">. </w:t>
      </w:r>
      <w:r w:rsidR="001C01DE" w:rsidRPr="00910495">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001C01DE" w:rsidRPr="00910495">
        <w:rPr>
          <w:rFonts w:ascii="Times New Roman" w:hAnsi="Times New Roman" w:cs="Times New Roman"/>
          <w:bCs/>
          <w:sz w:val="24"/>
          <w:szCs w:val="24"/>
        </w:rPr>
        <w:t xml:space="preserve">территории </w:t>
      </w:r>
      <w:r w:rsidR="001C01DE" w:rsidRPr="00910495">
        <w:rPr>
          <w:rFonts w:ascii="Times New Roman" w:hAnsi="Times New Roman" w:cs="Times New Roman"/>
          <w:sz w:val="24"/>
          <w:szCs w:val="24"/>
        </w:rPr>
        <w:t xml:space="preserve"> населенных пунктов сельского поселения Буздякский  сельсовет муниципального района Буздякский район Республики Башкортостан отображены следующие виды зон с особыми условиями использования территорий:</w:t>
      </w:r>
    </w:p>
    <w:p w:rsidR="001C01DE" w:rsidRPr="00A12FEC" w:rsidRDefault="001C01DE" w:rsidP="00F22279">
      <w:pPr>
        <w:pStyle w:val="aff0"/>
        <w:spacing w:before="0" w:after="0"/>
        <w:contextualSpacing/>
        <w:rPr>
          <w:rFonts w:ascii="Times New Roman" w:hAnsi="Times New Roman" w:cs="Times New Roman"/>
          <w:sz w:val="24"/>
          <w:szCs w:val="24"/>
        </w:rPr>
      </w:pPr>
      <w:r w:rsidRPr="00910495">
        <w:rPr>
          <w:rFonts w:ascii="Times New Roman" w:hAnsi="Times New Roman" w:cs="Times New Roman"/>
          <w:b/>
          <w:sz w:val="24"/>
          <w:szCs w:val="24"/>
        </w:rPr>
        <w:t xml:space="preserve">     </w:t>
      </w:r>
      <w:r w:rsidRPr="00A12FEC">
        <w:rPr>
          <w:rFonts w:ascii="Times New Roman" w:hAnsi="Times New Roman" w:cs="Times New Roman"/>
          <w:sz w:val="24"/>
          <w:szCs w:val="24"/>
        </w:rPr>
        <w:t>1. Зоны санитарной охраны водопроводных сооружений.</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В составе зон санитарной охраны водопроводных сооружений отображены следующие зоны:</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зона «В-1» - зона </w:t>
      </w:r>
      <w:r w:rsidRPr="00A12FEC">
        <w:rPr>
          <w:rFonts w:ascii="Times New Roman" w:hAnsi="Times New Roman" w:cs="Times New Roman"/>
          <w:sz w:val="24"/>
          <w:szCs w:val="24"/>
          <w:lang w:val="en-US"/>
        </w:rPr>
        <w:t>I</w:t>
      </w:r>
      <w:r w:rsidRPr="00A12FEC">
        <w:rPr>
          <w:rFonts w:ascii="Times New Roman" w:hAnsi="Times New Roman" w:cs="Times New Roman"/>
          <w:sz w:val="24"/>
          <w:szCs w:val="24"/>
        </w:rPr>
        <w:t xml:space="preserve"> пояса санитарной охраны водозабора.    </w:t>
      </w:r>
    </w:p>
    <w:p w:rsidR="001C01DE" w:rsidRPr="00A12FEC" w:rsidRDefault="001C01DE" w:rsidP="00F22279">
      <w:pPr>
        <w:pStyle w:val="aff0"/>
        <w:spacing w:before="0" w:after="0"/>
        <w:contextualSpacing/>
        <w:rPr>
          <w:rFonts w:ascii="Times New Roman" w:hAnsi="Times New Roman" w:cs="Times New Roman"/>
          <w:color w:val="000000"/>
          <w:sz w:val="24"/>
          <w:szCs w:val="24"/>
        </w:rPr>
      </w:pPr>
      <w:r w:rsidRPr="00A12FEC">
        <w:rPr>
          <w:rFonts w:ascii="Times New Roman" w:hAnsi="Times New Roman" w:cs="Times New Roman"/>
          <w:color w:val="FF0000"/>
          <w:sz w:val="24"/>
          <w:szCs w:val="24"/>
        </w:rPr>
        <w:t xml:space="preserve">    </w:t>
      </w:r>
      <w:r w:rsidR="00DE466C" w:rsidRPr="00A12FEC">
        <w:rPr>
          <w:rFonts w:ascii="Times New Roman" w:hAnsi="Times New Roman" w:cs="Times New Roman"/>
          <w:color w:val="FF0000"/>
          <w:sz w:val="24"/>
          <w:szCs w:val="24"/>
        </w:rPr>
        <w:t xml:space="preserve">  </w:t>
      </w:r>
      <w:r w:rsidRPr="00A12FEC">
        <w:rPr>
          <w:rFonts w:ascii="Times New Roman" w:hAnsi="Times New Roman" w:cs="Times New Roman"/>
          <w:sz w:val="24"/>
          <w:szCs w:val="24"/>
        </w:rPr>
        <w:t xml:space="preserve">2. </w:t>
      </w:r>
      <w:r w:rsidRPr="00A12FEC">
        <w:rPr>
          <w:rFonts w:ascii="Times New Roman" w:hAnsi="Times New Roman" w:cs="Times New Roman"/>
          <w:color w:val="000000"/>
          <w:sz w:val="24"/>
          <w:szCs w:val="24"/>
        </w:rPr>
        <w:t xml:space="preserve"> Зоны охраны водных объектов.</w:t>
      </w:r>
    </w:p>
    <w:p w:rsidR="001C01DE" w:rsidRPr="00A12FEC" w:rsidRDefault="001C01DE" w:rsidP="00F22279">
      <w:pPr>
        <w:pStyle w:val="aff0"/>
        <w:spacing w:before="0" w:after="0"/>
        <w:ind w:firstLine="284"/>
        <w:contextualSpacing/>
        <w:rPr>
          <w:rFonts w:ascii="Times New Roman" w:hAnsi="Times New Roman" w:cs="Times New Roman"/>
          <w:color w:val="000000"/>
          <w:sz w:val="24"/>
          <w:szCs w:val="24"/>
        </w:rPr>
      </w:pPr>
      <w:r w:rsidRPr="00A12FEC">
        <w:rPr>
          <w:rFonts w:ascii="Times New Roman" w:hAnsi="Times New Roman" w:cs="Times New Roman"/>
          <w:color w:val="000000"/>
          <w:sz w:val="24"/>
          <w:szCs w:val="24"/>
        </w:rPr>
        <w:t xml:space="preserve">    В составе зон охраны водных объектов отображены следующие зоны: </w:t>
      </w:r>
    </w:p>
    <w:p w:rsidR="001C01DE" w:rsidRPr="00A12FEC" w:rsidRDefault="001C01DE" w:rsidP="00F22279">
      <w:pPr>
        <w:spacing w:after="0" w:line="240" w:lineRule="auto"/>
        <w:ind w:firstLine="440"/>
        <w:contextualSpacing/>
        <w:jc w:val="both"/>
        <w:rPr>
          <w:rFonts w:ascii="Times New Roman" w:eastAsia="Times New Roman" w:hAnsi="Times New Roman" w:cs="Times New Roman"/>
          <w:sz w:val="24"/>
          <w:szCs w:val="24"/>
          <w:lang w:eastAsia="ar-SA"/>
        </w:rPr>
      </w:pPr>
      <w:r w:rsidRPr="00A12FEC">
        <w:rPr>
          <w:rFonts w:ascii="Times New Roman" w:eastAsia="Times New Roman" w:hAnsi="Times New Roman" w:cs="Times New Roman"/>
          <w:sz w:val="24"/>
          <w:szCs w:val="24"/>
          <w:lang w:eastAsia="ar-SA"/>
        </w:rPr>
        <w:t xml:space="preserve">  зона «ПЗП» - прибрежная защитная полоса</w:t>
      </w:r>
      <w:r w:rsidR="00AC6A0C">
        <w:rPr>
          <w:rFonts w:ascii="Times New Roman" w:eastAsia="Times New Roman" w:hAnsi="Times New Roman" w:cs="Times New Roman"/>
          <w:sz w:val="24"/>
          <w:szCs w:val="24"/>
          <w:lang w:eastAsia="ar-SA"/>
        </w:rPr>
        <w:t>;</w:t>
      </w:r>
    </w:p>
    <w:p w:rsidR="001C01DE" w:rsidRPr="00A12FEC" w:rsidRDefault="001C01DE" w:rsidP="00F22279">
      <w:pPr>
        <w:pStyle w:val="aff0"/>
        <w:spacing w:before="0" w:after="0"/>
        <w:ind w:firstLine="284"/>
        <w:contextualSpacing/>
        <w:rPr>
          <w:rFonts w:ascii="Times New Roman" w:hAnsi="Times New Roman" w:cs="Times New Roman"/>
          <w:color w:val="000000"/>
          <w:sz w:val="24"/>
          <w:szCs w:val="24"/>
        </w:rPr>
      </w:pPr>
      <w:r w:rsidRPr="00A12FEC">
        <w:rPr>
          <w:rFonts w:ascii="Times New Roman" w:hAnsi="Times New Roman" w:cs="Times New Roman"/>
          <w:color w:val="000000"/>
          <w:sz w:val="24"/>
          <w:szCs w:val="24"/>
        </w:rPr>
        <w:t xml:space="preserve">     зона «ВД» - водоохранная зона</w:t>
      </w:r>
      <w:r w:rsidR="00AC6A0C">
        <w:rPr>
          <w:rFonts w:ascii="Times New Roman" w:hAnsi="Times New Roman" w:cs="Times New Roman"/>
          <w:color w:val="000000"/>
          <w:sz w:val="24"/>
          <w:szCs w:val="24"/>
        </w:rPr>
        <w:t>.</w:t>
      </w:r>
      <w:r w:rsidRPr="00A12FEC">
        <w:rPr>
          <w:rFonts w:ascii="Times New Roman" w:hAnsi="Times New Roman" w:cs="Times New Roman"/>
          <w:color w:val="000000"/>
          <w:sz w:val="24"/>
          <w:szCs w:val="24"/>
        </w:rPr>
        <w:t xml:space="preserve"> </w:t>
      </w:r>
    </w:p>
    <w:p w:rsidR="001C01DE" w:rsidRPr="00A12FEC" w:rsidRDefault="001C01DE" w:rsidP="00F22279">
      <w:pPr>
        <w:pStyle w:val="aff0"/>
        <w:tabs>
          <w:tab w:val="left" w:pos="-180"/>
        </w:tabs>
        <w:spacing w:before="0" w:after="0"/>
        <w:ind w:firstLine="360"/>
        <w:contextualSpacing/>
        <w:rPr>
          <w:rFonts w:ascii="Times New Roman" w:hAnsi="Times New Roman" w:cs="Times New Roman"/>
          <w:sz w:val="24"/>
          <w:szCs w:val="24"/>
        </w:rPr>
      </w:pPr>
      <w:r w:rsidRPr="00A12FEC">
        <w:rPr>
          <w:rFonts w:ascii="Times New Roman" w:hAnsi="Times New Roman" w:cs="Times New Roman"/>
          <w:sz w:val="24"/>
          <w:szCs w:val="24"/>
        </w:rPr>
        <w:t xml:space="preserve">3. Зоны естественных ландшафтов и озелененных территорий, входящих в </w:t>
      </w:r>
    </w:p>
    <w:p w:rsidR="001C01DE" w:rsidRPr="00A12FEC" w:rsidRDefault="001C01DE" w:rsidP="00F22279">
      <w:pPr>
        <w:pStyle w:val="aff0"/>
        <w:tabs>
          <w:tab w:val="left" w:pos="-180"/>
        </w:tabs>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структуру природного комплекса.</w:t>
      </w:r>
    </w:p>
    <w:p w:rsidR="001C01DE" w:rsidRPr="00A12FEC" w:rsidRDefault="001C01DE" w:rsidP="00F22279">
      <w:pPr>
        <w:pStyle w:val="aff0"/>
        <w:spacing w:before="0" w:after="0"/>
        <w:ind w:firstLine="440"/>
        <w:rPr>
          <w:rFonts w:ascii="Times New Roman" w:hAnsi="Times New Roman" w:cs="Times New Roman"/>
          <w:sz w:val="24"/>
          <w:szCs w:val="24"/>
        </w:rPr>
      </w:pPr>
      <w:r w:rsidRPr="00A12FEC">
        <w:rPr>
          <w:rFonts w:ascii="Times New Roman" w:hAnsi="Times New Roman" w:cs="Times New Roman"/>
          <w:sz w:val="24"/>
          <w:szCs w:val="24"/>
        </w:rPr>
        <w:t xml:space="preserve">  </w:t>
      </w:r>
      <w:r w:rsidR="00736B7C" w:rsidRPr="00A12FEC">
        <w:rPr>
          <w:rFonts w:ascii="Times New Roman" w:hAnsi="Times New Roman" w:cs="Times New Roman"/>
          <w:sz w:val="24"/>
          <w:szCs w:val="24"/>
        </w:rPr>
        <w:t xml:space="preserve"> </w:t>
      </w:r>
      <w:r w:rsidRPr="00A12FEC">
        <w:rPr>
          <w:rFonts w:ascii="Times New Roman" w:hAnsi="Times New Roman" w:cs="Times New Roman"/>
          <w:sz w:val="24"/>
          <w:szCs w:val="24"/>
        </w:rPr>
        <w:t>зона «ВОО» - водоохранного озеленения</w:t>
      </w:r>
      <w:r w:rsidR="00AC6A0C">
        <w:rPr>
          <w:rFonts w:ascii="Times New Roman" w:hAnsi="Times New Roman" w:cs="Times New Roman"/>
          <w:sz w:val="24"/>
          <w:szCs w:val="24"/>
        </w:rPr>
        <w:t>;</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w:t>
      </w:r>
      <w:r w:rsidR="00736B7C" w:rsidRPr="00A12FEC">
        <w:rPr>
          <w:rFonts w:ascii="Times New Roman" w:hAnsi="Times New Roman" w:cs="Times New Roman"/>
          <w:sz w:val="24"/>
          <w:szCs w:val="24"/>
        </w:rPr>
        <w:t xml:space="preserve"> </w:t>
      </w:r>
      <w:r w:rsidRPr="00A12FEC">
        <w:rPr>
          <w:rFonts w:ascii="Times New Roman" w:hAnsi="Times New Roman" w:cs="Times New Roman"/>
          <w:sz w:val="24"/>
          <w:szCs w:val="24"/>
        </w:rPr>
        <w:t xml:space="preserve"> зона «Л» - лесов эксплуатационных</w:t>
      </w:r>
      <w:r w:rsidR="00AC6A0C">
        <w:rPr>
          <w:rFonts w:ascii="Times New Roman" w:hAnsi="Times New Roman" w:cs="Times New Roman"/>
          <w:sz w:val="24"/>
          <w:szCs w:val="24"/>
        </w:rPr>
        <w:t>.</w:t>
      </w:r>
    </w:p>
    <w:p w:rsidR="001C01DE" w:rsidRPr="00A12FEC" w:rsidRDefault="001C01DE" w:rsidP="001C01DE">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lastRenderedPageBreak/>
        <w:t xml:space="preserve">     4. Зоны ограничений от техногенных динамических источников.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«АВ» - акустической вредности от автодороги.</w:t>
      </w:r>
    </w:p>
    <w:p w:rsidR="001C01DE" w:rsidRPr="00A12FEC" w:rsidRDefault="001C01DE" w:rsidP="001C01DE">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5. Санитарно-защитные зоны от стационарных техногенных источников.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«СЗ-П» - санитарно-защитные зоны от отдельно расположенных предприятий,  групп предприятий и спецобъектов;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«СЗ-Э» - санитарно-защитные зоны от источников электромагнитного излучения (ЭМИ);</w:t>
      </w:r>
    </w:p>
    <w:p w:rsidR="001C01DE" w:rsidRPr="00A12FEC" w:rsidRDefault="001C01DE" w:rsidP="001C01DE">
      <w:pPr>
        <w:spacing w:after="0" w:line="240" w:lineRule="auto"/>
        <w:ind w:firstLine="567"/>
        <w:contextualSpacing/>
        <w:jc w:val="both"/>
        <w:rPr>
          <w:rFonts w:ascii="Times New Roman" w:hAnsi="Times New Roman" w:cs="Times New Roman"/>
          <w:sz w:val="24"/>
          <w:szCs w:val="24"/>
        </w:rPr>
      </w:pPr>
      <w:r w:rsidRPr="00A12FEC">
        <w:rPr>
          <w:rFonts w:ascii="Times New Roman" w:hAnsi="Times New Roman" w:cs="Times New Roman"/>
          <w:sz w:val="24"/>
          <w:szCs w:val="24"/>
        </w:rPr>
        <w:t>зона «СЗ-</w:t>
      </w:r>
      <w:r w:rsidR="00736B7C" w:rsidRPr="00A12FEC">
        <w:rPr>
          <w:rFonts w:ascii="Times New Roman" w:hAnsi="Times New Roman" w:cs="Times New Roman"/>
          <w:sz w:val="24"/>
          <w:szCs w:val="24"/>
        </w:rPr>
        <w:t>К</w:t>
      </w:r>
      <w:r w:rsidRPr="00A12FEC">
        <w:rPr>
          <w:rFonts w:ascii="Times New Roman" w:hAnsi="Times New Roman" w:cs="Times New Roman"/>
          <w:sz w:val="24"/>
          <w:szCs w:val="24"/>
        </w:rPr>
        <w:t>» - санитарно-защитная зона от кладбищ;</w:t>
      </w:r>
    </w:p>
    <w:p w:rsidR="001C01DE" w:rsidRPr="00A12FEC" w:rsidRDefault="001C01DE" w:rsidP="001C01DE">
      <w:pPr>
        <w:spacing w:after="0" w:line="240" w:lineRule="auto"/>
        <w:ind w:firstLine="567"/>
        <w:contextualSpacing/>
        <w:jc w:val="both"/>
        <w:rPr>
          <w:rFonts w:ascii="Times New Roman" w:eastAsia="Times New Roman" w:hAnsi="Times New Roman" w:cs="Times New Roman"/>
          <w:sz w:val="24"/>
          <w:szCs w:val="24"/>
          <w:lang w:eastAsia="ar-SA"/>
        </w:rPr>
      </w:pPr>
      <w:r w:rsidRPr="00A12FEC">
        <w:rPr>
          <w:rFonts w:ascii="Times New Roman" w:eastAsia="Times New Roman" w:hAnsi="Times New Roman" w:cs="Times New Roman"/>
          <w:sz w:val="24"/>
          <w:szCs w:val="24"/>
          <w:lang w:eastAsia="ar-SA"/>
        </w:rPr>
        <w:t>зона «СЗ-НГ» - санитарно-защитная зона от объектов добычи и транспортировки нефти</w:t>
      </w:r>
      <w:r w:rsidR="00736B7C" w:rsidRPr="00A12FEC">
        <w:rPr>
          <w:rFonts w:ascii="Times New Roman" w:eastAsia="Times New Roman" w:hAnsi="Times New Roman" w:cs="Times New Roman"/>
          <w:sz w:val="24"/>
          <w:szCs w:val="24"/>
          <w:lang w:eastAsia="ar-SA"/>
        </w:rPr>
        <w:t>, газа</w:t>
      </w:r>
      <w:r w:rsidRPr="00A12FEC">
        <w:rPr>
          <w:rFonts w:ascii="Times New Roman" w:eastAsia="Times New Roman" w:hAnsi="Times New Roman" w:cs="Times New Roman"/>
          <w:sz w:val="24"/>
          <w:szCs w:val="24"/>
          <w:lang w:eastAsia="ar-SA"/>
        </w:rPr>
        <w:t>.</w:t>
      </w:r>
    </w:p>
    <w:p w:rsidR="00D400BF" w:rsidRPr="00A12FEC" w:rsidRDefault="00AC6A0C" w:rsidP="00AC6A0C">
      <w:pPr>
        <w:pStyle w:val="a4"/>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5D97" w:rsidRPr="00A12FEC">
        <w:rPr>
          <w:rFonts w:ascii="Times New Roman" w:hAnsi="Times New Roman" w:cs="Times New Roman"/>
          <w:bCs/>
          <w:sz w:val="24"/>
          <w:szCs w:val="24"/>
        </w:rPr>
        <w:t>3.1</w:t>
      </w:r>
      <w:r w:rsidR="00A45E8B" w:rsidRPr="00A12FEC">
        <w:rPr>
          <w:rFonts w:ascii="Times New Roman" w:hAnsi="Times New Roman" w:cs="Times New Roman"/>
          <w:bCs/>
          <w:sz w:val="24"/>
          <w:szCs w:val="24"/>
        </w:rPr>
        <w:t>1.4</w:t>
      </w:r>
      <w:r w:rsidR="009D5D97" w:rsidRPr="00A12FEC">
        <w:rPr>
          <w:rFonts w:ascii="Times New Roman" w:hAnsi="Times New Roman" w:cs="Times New Roman"/>
          <w:bCs/>
          <w:sz w:val="24"/>
          <w:szCs w:val="24"/>
        </w:rPr>
        <w:t xml:space="preserve">. </w:t>
      </w:r>
      <w:r w:rsidR="00D400BF" w:rsidRPr="00A12FEC">
        <w:rPr>
          <w:rFonts w:ascii="Times New Roman" w:hAnsi="Times New Roman" w:cs="Times New Roman"/>
          <w:bCs/>
          <w:sz w:val="24"/>
          <w:szCs w:val="24"/>
        </w:rPr>
        <w:t>Перечень предприятий сельско</w:t>
      </w:r>
      <w:r w:rsidR="007F6B3F" w:rsidRPr="00A12FEC">
        <w:rPr>
          <w:rFonts w:ascii="Times New Roman" w:hAnsi="Times New Roman" w:cs="Times New Roman"/>
          <w:bCs/>
          <w:sz w:val="24"/>
          <w:szCs w:val="24"/>
        </w:rPr>
        <w:t>го</w:t>
      </w:r>
      <w:r w:rsidR="00D400BF" w:rsidRPr="00A12FEC">
        <w:rPr>
          <w:rFonts w:ascii="Times New Roman" w:hAnsi="Times New Roman" w:cs="Times New Roman"/>
          <w:bCs/>
          <w:sz w:val="24"/>
          <w:szCs w:val="24"/>
        </w:rPr>
        <w:t xml:space="preserve"> поселени</w:t>
      </w:r>
      <w:r w:rsidR="007F6B3F" w:rsidRPr="00A12FEC">
        <w:rPr>
          <w:rFonts w:ascii="Times New Roman" w:hAnsi="Times New Roman" w:cs="Times New Roman"/>
          <w:bCs/>
          <w:sz w:val="24"/>
          <w:szCs w:val="24"/>
        </w:rPr>
        <w:t>я</w:t>
      </w:r>
      <w:r w:rsidR="00D400BF" w:rsidRPr="00A12FEC">
        <w:rPr>
          <w:rFonts w:ascii="Times New Roman" w:hAnsi="Times New Roman" w:cs="Times New Roman"/>
          <w:bCs/>
          <w:sz w:val="24"/>
          <w:szCs w:val="24"/>
        </w:rPr>
        <w:t xml:space="preserve"> Алексеевский сельсовет</w:t>
      </w:r>
      <w:r w:rsidR="007F6B3F" w:rsidRPr="00A12FEC">
        <w:rPr>
          <w:rFonts w:ascii="Times New Roman" w:hAnsi="Times New Roman" w:cs="Times New Roman"/>
          <w:bCs/>
          <w:sz w:val="24"/>
          <w:szCs w:val="24"/>
        </w:rPr>
        <w:t xml:space="preserve"> муниципального района </w:t>
      </w:r>
      <w:r w:rsidR="00F2721D" w:rsidRPr="00A12FEC">
        <w:rPr>
          <w:rFonts w:ascii="Times New Roman" w:hAnsi="Times New Roman" w:cs="Times New Roman"/>
          <w:bCs/>
          <w:sz w:val="24"/>
          <w:szCs w:val="24"/>
        </w:rPr>
        <w:t>Благоварский</w:t>
      </w:r>
      <w:r w:rsidR="007F6B3F" w:rsidRPr="00A12FEC">
        <w:rPr>
          <w:rFonts w:ascii="Times New Roman" w:hAnsi="Times New Roman" w:cs="Times New Roman"/>
          <w:bCs/>
          <w:sz w:val="24"/>
          <w:szCs w:val="24"/>
        </w:rPr>
        <w:t xml:space="preserve"> район Республики Башкортостан</w:t>
      </w:r>
      <w:r w:rsidR="00D400BF" w:rsidRPr="00A12FEC">
        <w:rPr>
          <w:rFonts w:ascii="Times New Roman" w:hAnsi="Times New Roman" w:cs="Times New Roman"/>
          <w:bCs/>
          <w:sz w:val="24"/>
          <w:szCs w:val="24"/>
        </w:rPr>
        <w:t xml:space="preserve">, формирующих </w:t>
      </w:r>
      <w:r w:rsidR="007F6B3F" w:rsidRPr="00A12FEC">
        <w:rPr>
          <w:rFonts w:ascii="Times New Roman" w:hAnsi="Times New Roman" w:cs="Times New Roman"/>
          <w:bCs/>
          <w:sz w:val="24"/>
          <w:szCs w:val="24"/>
        </w:rPr>
        <w:t xml:space="preserve">границы санитарно-защитных зон представлен в Таблице № </w:t>
      </w:r>
      <w:r w:rsidR="00F0114E" w:rsidRPr="00A12FEC">
        <w:rPr>
          <w:rFonts w:ascii="Times New Roman" w:hAnsi="Times New Roman" w:cs="Times New Roman"/>
          <w:bCs/>
          <w:sz w:val="24"/>
          <w:szCs w:val="24"/>
        </w:rPr>
        <w:t>4</w:t>
      </w:r>
      <w:r w:rsidR="007F6B3F" w:rsidRPr="00A12FEC">
        <w:rPr>
          <w:rFonts w:ascii="Times New Roman" w:hAnsi="Times New Roman" w:cs="Times New Roman"/>
          <w:bCs/>
          <w:sz w:val="24"/>
          <w:szCs w:val="24"/>
        </w:rPr>
        <w:t>.</w:t>
      </w:r>
    </w:p>
    <w:p w:rsidR="00A12FEC" w:rsidRDefault="00A12FEC" w:rsidP="00D400BF">
      <w:pPr>
        <w:pStyle w:val="a4"/>
        <w:ind w:left="0" w:firstLine="709"/>
        <w:jc w:val="both"/>
        <w:rPr>
          <w:rFonts w:ascii="Times New Roman" w:hAnsi="Times New Roman" w:cs="Times New Roman"/>
          <w:b/>
          <w:bCs/>
          <w:sz w:val="24"/>
          <w:szCs w:val="24"/>
        </w:rPr>
      </w:pPr>
    </w:p>
    <w:p w:rsidR="00255227" w:rsidRPr="00910495" w:rsidRDefault="009D5D97" w:rsidP="00D400BF">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w:t>
      </w:r>
      <w:r w:rsidR="00A45E8B" w:rsidRPr="00910495">
        <w:rPr>
          <w:rFonts w:ascii="Times New Roman" w:hAnsi="Times New Roman" w:cs="Times New Roman"/>
          <w:b/>
          <w:bCs/>
          <w:sz w:val="24"/>
          <w:szCs w:val="24"/>
        </w:rPr>
        <w:t>12</w:t>
      </w:r>
      <w:r w:rsidRPr="00910495">
        <w:rPr>
          <w:rFonts w:ascii="Times New Roman" w:hAnsi="Times New Roman" w:cs="Times New Roman"/>
          <w:b/>
          <w:bCs/>
          <w:sz w:val="24"/>
          <w:szCs w:val="24"/>
        </w:rPr>
        <w:t>. Виды территориальных зон.</w:t>
      </w:r>
    </w:p>
    <w:p w:rsidR="001C01DE" w:rsidRPr="00910495" w:rsidRDefault="001C01DE" w:rsidP="001C01DE">
      <w:pPr>
        <w:pStyle w:val="aff0"/>
        <w:spacing w:before="0" w:after="0"/>
        <w:ind w:firstLine="567"/>
        <w:contextualSpacing/>
        <w:rPr>
          <w:rFonts w:ascii="Times New Roman" w:hAnsi="Times New Roman" w:cs="Times New Roman"/>
          <w:b/>
          <w:sz w:val="24"/>
          <w:szCs w:val="24"/>
        </w:rPr>
      </w:pPr>
      <w:r w:rsidRPr="00910495">
        <w:rPr>
          <w:rFonts w:ascii="Times New Roman" w:hAnsi="Times New Roman" w:cs="Times New Roman"/>
          <w:b/>
          <w:sz w:val="24"/>
          <w:szCs w:val="24"/>
        </w:rPr>
        <w:t>1. Жилая территориальная зона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жилых территориальных зон включены: </w:t>
      </w:r>
    </w:p>
    <w:p w:rsidR="001C01DE" w:rsidRPr="00040E1A" w:rsidRDefault="001C01DE" w:rsidP="00D821C8">
      <w:pPr>
        <w:shd w:val="clear" w:color="auto" w:fill="FFFFFF"/>
        <w:spacing w:after="0" w:line="240" w:lineRule="auto"/>
        <w:ind w:firstLine="566"/>
        <w:jc w:val="both"/>
        <w:rPr>
          <w:rFonts w:ascii="Times New Roman" w:hAnsi="Times New Roman" w:cs="Times New Roman"/>
          <w:sz w:val="24"/>
          <w:szCs w:val="24"/>
          <w:lang w:eastAsia="ru-RU"/>
        </w:rPr>
      </w:pPr>
      <w:r w:rsidRPr="00910495">
        <w:rPr>
          <w:rFonts w:ascii="Times New Roman" w:hAnsi="Times New Roman" w:cs="Times New Roman"/>
          <w:sz w:val="24"/>
          <w:szCs w:val="24"/>
        </w:rPr>
        <w:t xml:space="preserve">зона </w:t>
      </w:r>
      <w:r w:rsidRPr="00910495">
        <w:rPr>
          <w:rFonts w:ascii="Times New Roman" w:hAnsi="Times New Roman" w:cs="Times New Roman"/>
          <w:b/>
          <w:sz w:val="24"/>
          <w:szCs w:val="24"/>
        </w:rPr>
        <w:t>«Ж</w:t>
      </w:r>
      <w:r w:rsidR="00546B95">
        <w:rPr>
          <w:rFonts w:ascii="Times New Roman" w:hAnsi="Times New Roman" w:cs="Times New Roman"/>
          <w:b/>
          <w:sz w:val="24"/>
          <w:szCs w:val="24"/>
        </w:rPr>
        <w:t>У</w:t>
      </w:r>
      <w:r w:rsidRPr="00910495">
        <w:rPr>
          <w:rFonts w:ascii="Times New Roman" w:hAnsi="Times New Roman" w:cs="Times New Roman"/>
          <w:sz w:val="24"/>
          <w:szCs w:val="24"/>
        </w:rPr>
        <w:t>» – малоэтажная жилая застройка (индивидуальное жилищное строительство;</w:t>
      </w:r>
      <w:r w:rsidRPr="00910495">
        <w:rPr>
          <w:rFonts w:ascii="Times New Roman" w:hAnsi="Times New Roman" w:cs="Times New Roman"/>
          <w:sz w:val="24"/>
          <w:szCs w:val="24"/>
          <w:lang w:eastAsia="ru-RU"/>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D821C8">
        <w:rPr>
          <w:rFonts w:ascii="Times New Roman" w:hAnsi="Times New Roman" w:cs="Times New Roman"/>
          <w:sz w:val="24"/>
          <w:szCs w:val="24"/>
          <w:lang w:eastAsia="ru-RU"/>
        </w:rPr>
        <w:t xml:space="preserve"> в</w:t>
      </w:r>
      <w:r w:rsidR="00D821C8" w:rsidRPr="00D821C8">
        <w:rPr>
          <w:rFonts w:ascii="Times New Roman" w:hAnsi="Times New Roman" w:cs="Times New Roman"/>
          <w:sz w:val="24"/>
          <w:szCs w:val="24"/>
          <w:lang w:eastAsia="ru-RU"/>
        </w:rPr>
        <w:t>едение</w:t>
      </w:r>
      <w:r w:rsidR="00D821C8">
        <w:rPr>
          <w:rFonts w:ascii="Times New Roman" w:hAnsi="Times New Roman" w:cs="Times New Roman"/>
          <w:sz w:val="24"/>
          <w:szCs w:val="24"/>
          <w:lang w:eastAsia="ru-RU"/>
        </w:rPr>
        <w:t xml:space="preserve"> </w:t>
      </w:r>
      <w:r w:rsidR="00D821C8" w:rsidRPr="00D821C8">
        <w:rPr>
          <w:rFonts w:ascii="Times New Roman" w:hAnsi="Times New Roman" w:cs="Times New Roman"/>
          <w:sz w:val="24"/>
          <w:szCs w:val="24"/>
          <w:lang w:eastAsia="ru-RU"/>
        </w:rPr>
        <w:t>огородничества</w:t>
      </w:r>
      <w:r w:rsidR="00B53A75">
        <w:rPr>
          <w:rFonts w:ascii="Times New Roman" w:hAnsi="Times New Roman" w:cs="Times New Roman"/>
          <w:sz w:val="24"/>
          <w:szCs w:val="24"/>
          <w:lang w:eastAsia="ru-RU"/>
        </w:rPr>
        <w:t xml:space="preserve"> и садоводства</w:t>
      </w:r>
      <w:r w:rsidR="00D821C8">
        <w:rPr>
          <w:rFonts w:ascii="Times New Roman" w:hAnsi="Times New Roman" w:cs="Times New Roman"/>
          <w:sz w:val="24"/>
          <w:szCs w:val="24"/>
          <w:lang w:eastAsia="ru-RU"/>
        </w:rPr>
        <w:t xml:space="preserve">, </w:t>
      </w:r>
      <w:r w:rsidRPr="00910495">
        <w:rPr>
          <w:rFonts w:ascii="Times New Roman" w:hAnsi="Times New Roman" w:cs="Times New Roman"/>
          <w:sz w:val="24"/>
          <w:szCs w:val="24"/>
          <w:lang w:eastAsia="ru-RU"/>
        </w:rPr>
        <w:t xml:space="preserve"> выращивание сельскохозяйственных культур</w:t>
      </w:r>
      <w:bookmarkStart w:id="14" w:name="_GoBack"/>
      <w:bookmarkEnd w:id="14"/>
      <w:r w:rsidRPr="00910495">
        <w:rPr>
          <w:rFonts w:ascii="Times New Roman" w:hAnsi="Times New Roman" w:cs="Times New Roman"/>
          <w:sz w:val="24"/>
          <w:szCs w:val="24"/>
          <w:lang w:eastAsia="ru-RU"/>
        </w:rPr>
        <w:t xml:space="preserve">; размещение индивидуальных гаражей и хозяйственных построек </w:t>
      </w:r>
      <w:r w:rsidRPr="00040E1A">
        <w:rPr>
          <w:rFonts w:ascii="Times New Roman" w:hAnsi="Times New Roman" w:cs="Times New Roman"/>
          <w:sz w:val="24"/>
          <w:szCs w:val="24"/>
          <w:lang w:eastAsia="ru-RU"/>
        </w:rPr>
        <w:t xml:space="preserve">от 0,06 га до </w:t>
      </w:r>
      <w:r w:rsidR="000509DA">
        <w:rPr>
          <w:rFonts w:ascii="Times New Roman" w:hAnsi="Times New Roman" w:cs="Times New Roman"/>
          <w:sz w:val="24"/>
          <w:szCs w:val="24"/>
          <w:lang w:eastAsia="ru-RU"/>
        </w:rPr>
        <w:t>0,25</w:t>
      </w:r>
      <w:r w:rsidRPr="00040E1A">
        <w:rPr>
          <w:rFonts w:ascii="Times New Roman" w:hAnsi="Times New Roman" w:cs="Times New Roman"/>
          <w:sz w:val="24"/>
          <w:szCs w:val="24"/>
          <w:lang w:eastAsia="ru-RU"/>
        </w:rPr>
        <w:t xml:space="preserve"> га; </w:t>
      </w:r>
    </w:p>
    <w:p w:rsidR="001C01DE" w:rsidRPr="00736B7C" w:rsidRDefault="001C01DE" w:rsidP="00736B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40E1A">
        <w:rPr>
          <w:rFonts w:ascii="Times New Roman" w:hAnsi="Times New Roman" w:cs="Times New Roman"/>
          <w:bCs/>
          <w:sz w:val="24"/>
          <w:szCs w:val="24"/>
        </w:rPr>
        <w:t xml:space="preserve">- для ведения личного подсобного хозяйства с участками от 0,06 га до </w:t>
      </w:r>
      <w:r w:rsidR="000509DA">
        <w:rPr>
          <w:rFonts w:ascii="Times New Roman" w:hAnsi="Times New Roman" w:cs="Times New Roman"/>
          <w:bCs/>
          <w:sz w:val="24"/>
          <w:szCs w:val="24"/>
        </w:rPr>
        <w:t>0,25</w:t>
      </w:r>
      <w:r w:rsidRPr="00040E1A">
        <w:rPr>
          <w:rFonts w:ascii="Times New Roman" w:hAnsi="Times New Roman" w:cs="Times New Roman"/>
          <w:bCs/>
          <w:sz w:val="24"/>
          <w:szCs w:val="24"/>
        </w:rPr>
        <w:t xml:space="preserve"> га</w:t>
      </w:r>
      <w:r w:rsidRPr="00910495">
        <w:rPr>
          <w:rFonts w:ascii="Times New Roman" w:hAnsi="Times New Roman" w:cs="Times New Roman"/>
          <w:bCs/>
          <w:sz w:val="24"/>
          <w:szCs w:val="24"/>
        </w:rPr>
        <w:t xml:space="preserve"> </w:t>
      </w:r>
      <w:r w:rsidRPr="00910495">
        <w:rPr>
          <w:rFonts w:ascii="Times New Roman" w:hAnsi="Times New Roman" w:cs="Times New Roman"/>
          <w:sz w:val="24"/>
          <w:szCs w:val="24"/>
        </w:rPr>
        <w:t>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w:t>
      </w:r>
      <w:r w:rsidR="00736B7C">
        <w:rPr>
          <w:rFonts w:ascii="Times New Roman" w:hAnsi="Times New Roman" w:cs="Times New Roman"/>
          <w:sz w:val="24"/>
          <w:szCs w:val="24"/>
        </w:rPr>
        <w:t xml:space="preserve"> </w:t>
      </w:r>
      <w:r w:rsidRPr="00910495">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C6A0C" w:rsidRDefault="001C01DE" w:rsidP="001C01DE">
      <w:pPr>
        <w:shd w:val="clear" w:color="auto" w:fill="FFFFFF"/>
        <w:spacing w:after="0" w:line="240" w:lineRule="auto"/>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ab/>
      </w:r>
    </w:p>
    <w:p w:rsidR="001C01DE" w:rsidRPr="00910495" w:rsidRDefault="001C01DE" w:rsidP="00AC6A0C">
      <w:pPr>
        <w:shd w:val="clear" w:color="auto" w:fill="FFFFFF"/>
        <w:spacing w:after="0" w:line="240" w:lineRule="auto"/>
        <w:ind w:firstLine="566"/>
        <w:jc w:val="both"/>
        <w:rPr>
          <w:rFonts w:ascii="Times New Roman" w:hAnsi="Times New Roman" w:cs="Times New Roman"/>
          <w:sz w:val="24"/>
          <w:szCs w:val="24"/>
        </w:rPr>
      </w:pPr>
      <w:r w:rsidRPr="00910495">
        <w:rPr>
          <w:rFonts w:ascii="Times New Roman" w:hAnsi="Times New Roman" w:cs="Times New Roman"/>
          <w:b/>
          <w:sz w:val="24"/>
          <w:szCs w:val="24"/>
        </w:rPr>
        <w:t>2. Общественная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общественных территориальных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ОД</w:t>
      </w:r>
      <w:r w:rsidRPr="00910495">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w:t>
      </w:r>
      <w:r w:rsidRPr="00910495">
        <w:rPr>
          <w:rFonts w:ascii="Times New Roman" w:hAnsi="Times New Roman" w:cs="Times New Roman"/>
          <w:sz w:val="24"/>
          <w:szCs w:val="24"/>
        </w:rPr>
        <w:lastRenderedPageBreak/>
        <w:t xml:space="preserve">размещения общественных некоммерческих организаций: благотворительных организаций, клубов по интересам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3. Предпринимательская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C01DE" w:rsidRPr="00910495" w:rsidRDefault="001C01DE" w:rsidP="001C01DE">
      <w:pPr>
        <w:pStyle w:val="aff0"/>
        <w:spacing w:before="0" w:after="0"/>
        <w:ind w:firstLine="567"/>
        <w:contextualSpacing/>
        <w:rPr>
          <w:rFonts w:ascii="Times New Roman" w:hAnsi="Times New Roman" w:cs="Times New Roman"/>
          <w:sz w:val="24"/>
          <w:szCs w:val="24"/>
        </w:rPr>
      </w:pPr>
      <w:r w:rsidRPr="00910495">
        <w:rPr>
          <w:rFonts w:ascii="Times New Roman" w:hAnsi="Times New Roman" w:cs="Times New Roman"/>
          <w:sz w:val="24"/>
          <w:szCs w:val="24"/>
        </w:rPr>
        <w:lastRenderedPageBreak/>
        <w:t>В состав предпринимательской территориальной зоны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ПР</w:t>
      </w:r>
      <w:r w:rsidRPr="00910495">
        <w:rPr>
          <w:rFonts w:ascii="Times New Roman" w:hAnsi="Times New Roman" w:cs="Times New Roman"/>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r w:rsidRPr="00910495">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anchor="1045" w:history="1">
        <w:r w:rsidRPr="00910495">
          <w:rPr>
            <w:rStyle w:val="a3"/>
            <w:rFonts w:ascii="Times New Roman" w:hAnsi="Times New Roman" w:cs="Times New Roman"/>
            <w:sz w:val="24"/>
            <w:szCs w:val="24"/>
          </w:rPr>
          <w:t>кодами 4.5-4.8.2</w:t>
        </w:r>
      </w:hyperlink>
      <w:r w:rsidRPr="00910495">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10495">
          <w:rPr>
            <w:rFonts w:ascii="Times New Roman" w:hAnsi="Times New Roman" w:cs="Times New Roman"/>
            <w:sz w:val="24"/>
            <w:szCs w:val="24"/>
          </w:rPr>
          <w:t>200 кв. м</w:t>
        </w:r>
      </w:smartTag>
      <w:r w:rsidRPr="00910495">
        <w:rPr>
          <w:rFonts w:ascii="Times New Roman" w:hAnsi="Times New Roman" w:cs="Times New Roman"/>
          <w:sz w:val="24"/>
          <w:szCs w:val="24"/>
        </w:rPr>
        <w:t>; размещение гаражей и (или) стоянок для автомобилей сотрудников и посетителей рынка</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Магазины.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4.</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Рекреационная территориальная зона - </w:t>
      </w:r>
      <w:r w:rsidRPr="00910495">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lastRenderedPageBreak/>
        <w:t>В состав  рекреационных территориальных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РР»</w:t>
      </w:r>
      <w:r w:rsidRPr="00910495">
        <w:rPr>
          <w:rFonts w:ascii="Times New Roman" w:hAnsi="Times New Roman" w:cs="Times New Roman"/>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 xml:space="preserve">5. Территориальная зона производственной деятельности - </w:t>
      </w:r>
      <w:r w:rsidRPr="0091049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sz w:val="24"/>
          <w:szCs w:val="24"/>
        </w:rPr>
        <w:t>В состав территориальных зон производственной деятельности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«ПП»</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910495">
        <w:rPr>
          <w:rFonts w:ascii="Times New Roman" w:hAnsi="Times New Roman" w:cs="Times New Roman"/>
          <w:sz w:val="24"/>
          <w:szCs w:val="24"/>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Недропользование. 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Тяжелая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Легкая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текстильной, фарфоро-фаянсовой, электронной промышленности;</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Пищевая промышленность. </w:t>
      </w:r>
      <w:r w:rsidRPr="00910495">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Нефтехимическая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Строительная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Энергетика. </w:t>
      </w:r>
      <w:r w:rsidRPr="00910495">
        <w:rPr>
          <w:rFonts w:ascii="Times New Roman" w:eastAsia="Times New Roman" w:hAnsi="Times New Roman" w:cs="Times New Roman"/>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anchor="sub_1031" w:history="1">
        <w:r w:rsidRPr="00910495">
          <w:rPr>
            <w:rFonts w:ascii="Times New Roman" w:eastAsia="Times New Roman" w:hAnsi="Times New Roman" w:cs="Times New Roman"/>
            <w:color w:val="0000FF"/>
            <w:sz w:val="24"/>
            <w:szCs w:val="24"/>
            <w:u w:val="single"/>
            <w:lang w:eastAsia="ar-SA"/>
          </w:rPr>
          <w:t>кодом 3.1</w:t>
        </w:r>
      </w:hyperlink>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Связь. </w:t>
      </w:r>
      <w:r w:rsidRPr="00910495">
        <w:rPr>
          <w:rFonts w:ascii="Times New Roman" w:eastAsia="Times New Roman" w:hAnsi="Times New Roman" w:cs="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 w:anchor="dst172" w:history="1">
        <w:r w:rsidRPr="00910495">
          <w:rPr>
            <w:rFonts w:ascii="Times New Roman" w:eastAsia="Times New Roman" w:hAnsi="Times New Roman" w:cs="Times New Roman"/>
            <w:color w:val="0000FF"/>
            <w:sz w:val="24"/>
            <w:szCs w:val="24"/>
            <w:u w:val="single"/>
            <w:shd w:val="clear" w:color="auto" w:fill="FFFFFF"/>
            <w:lang w:eastAsia="ar-SA"/>
          </w:rPr>
          <w:t>кодами 3.1.1</w:t>
        </w:r>
      </w:hyperlink>
      <w:r w:rsidRPr="00910495">
        <w:rPr>
          <w:rFonts w:ascii="Times New Roman" w:eastAsia="Times New Roman" w:hAnsi="Times New Roman" w:cs="Times New Roman"/>
          <w:sz w:val="24"/>
          <w:szCs w:val="24"/>
          <w:shd w:val="clear" w:color="auto" w:fill="FFFFFF"/>
          <w:lang w:eastAsia="ar-SA"/>
        </w:rPr>
        <w:t>, </w:t>
      </w:r>
      <w:hyperlink r:id="rId13" w:anchor="dst185" w:history="1">
        <w:r w:rsidRPr="00910495">
          <w:rPr>
            <w:rFonts w:ascii="Times New Roman" w:eastAsia="Times New Roman" w:hAnsi="Times New Roman" w:cs="Times New Roman"/>
            <w:color w:val="0000FF"/>
            <w:sz w:val="24"/>
            <w:szCs w:val="24"/>
            <w:u w:val="single"/>
            <w:shd w:val="clear" w:color="auto" w:fill="FFFFFF"/>
            <w:lang w:eastAsia="ar-SA"/>
          </w:rPr>
          <w:t>3.2.3</w:t>
        </w:r>
      </w:hyperlink>
      <w:r w:rsidRPr="00910495">
        <w:rPr>
          <w:rFonts w:ascii="Times New Roman" w:eastAsia="Times New Roman" w:hAnsi="Times New Roman" w:cs="Times New Roman"/>
          <w:sz w:val="24"/>
          <w:szCs w:val="24"/>
          <w:lang w:eastAsia="ar-SA"/>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Склады. </w:t>
      </w:r>
      <w:r w:rsidRPr="00910495">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10495">
        <w:rPr>
          <w:rFonts w:ascii="Times New Roman" w:hAnsi="Times New Roman" w:cs="Times New Roman"/>
          <w:sz w:val="24"/>
          <w:szCs w:val="24"/>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Целлюлозно-бумажная промышленность.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1C01DE" w:rsidRPr="00910495" w:rsidRDefault="001C01DE" w:rsidP="001C01DE">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r w:rsidRPr="00910495">
        <w:rPr>
          <w:rFonts w:ascii="Times New Roman" w:hAnsi="Times New Roman" w:cs="Times New Roman"/>
          <w:sz w:val="24"/>
          <w:szCs w:val="24"/>
        </w:rPr>
        <w:t xml:space="preserve">   14. Научно-производственная деятельность.</w:t>
      </w:r>
      <w:r w:rsidRPr="00910495">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бизнес-инкубаторов.</w:t>
      </w:r>
    </w:p>
    <w:p w:rsidR="001C01DE" w:rsidRPr="00910495" w:rsidRDefault="001C01DE" w:rsidP="001C01DE">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p>
    <w:p w:rsidR="001C01DE" w:rsidRPr="00910495" w:rsidRDefault="00736B7C" w:rsidP="001C01DE">
      <w:pPr>
        <w:pStyle w:val="aff0"/>
        <w:spacing w:before="0" w:after="0"/>
        <w:ind w:firstLine="566"/>
        <w:contextualSpacing/>
        <w:rPr>
          <w:rFonts w:ascii="Times New Roman" w:hAnsi="Times New Roman" w:cs="Times New Roman"/>
          <w:b/>
          <w:sz w:val="24"/>
          <w:szCs w:val="24"/>
        </w:rPr>
      </w:pPr>
      <w:r>
        <w:rPr>
          <w:rFonts w:ascii="Times New Roman" w:hAnsi="Times New Roman" w:cs="Times New Roman"/>
          <w:b/>
          <w:sz w:val="24"/>
          <w:szCs w:val="24"/>
        </w:rPr>
        <w:t>6</w:t>
      </w:r>
      <w:r w:rsidR="001C01DE" w:rsidRPr="00910495">
        <w:rPr>
          <w:rFonts w:ascii="Times New Roman" w:hAnsi="Times New Roman" w:cs="Times New Roman"/>
          <w:b/>
          <w:sz w:val="24"/>
          <w:szCs w:val="24"/>
        </w:rPr>
        <w:t>. Территориальная зона транспортной инфраструктуры</w:t>
      </w:r>
      <w:r w:rsidR="001C01DE" w:rsidRPr="00910495">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1C01DE" w:rsidRPr="00910495" w:rsidRDefault="001C01DE" w:rsidP="001C01DE">
      <w:pPr>
        <w:pStyle w:val="aff0"/>
        <w:spacing w:before="0" w:after="0"/>
        <w:ind w:firstLine="567"/>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транспортной инфраструктуры включены:</w:t>
      </w:r>
    </w:p>
    <w:p w:rsidR="001C01DE" w:rsidRPr="00910495" w:rsidRDefault="001C01DE" w:rsidP="001C01DE">
      <w:pPr>
        <w:spacing w:after="0" w:line="240" w:lineRule="auto"/>
        <w:ind w:firstLine="567"/>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зона «</w:t>
      </w:r>
      <w:r w:rsidRPr="00910495">
        <w:rPr>
          <w:rFonts w:ascii="Times New Roman" w:hAnsi="Times New Roman" w:cs="Times New Roman"/>
          <w:b/>
          <w:sz w:val="24"/>
          <w:szCs w:val="24"/>
        </w:rPr>
        <w:t>ТТ»</w:t>
      </w:r>
      <w:r w:rsidRPr="00910495">
        <w:rPr>
          <w:rFonts w:ascii="Times New Roman"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C01DE" w:rsidRPr="00910495" w:rsidRDefault="001C01DE" w:rsidP="001C01DE">
      <w:pPr>
        <w:spacing w:after="0" w:line="240" w:lineRule="auto"/>
        <w:ind w:firstLine="567"/>
        <w:contextualSpacing/>
        <w:jc w:val="both"/>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ТА»</w:t>
      </w:r>
      <w:r w:rsidRPr="00910495">
        <w:rPr>
          <w:rFonts w:ascii="Times New Roman" w:hAnsi="Times New Roman" w:cs="Times New Roman"/>
          <w:sz w:val="24"/>
          <w:szCs w:val="24"/>
        </w:rPr>
        <w:t xml:space="preserve"> - </w:t>
      </w:r>
      <w:r w:rsidRPr="00910495">
        <w:rPr>
          <w:rStyle w:val="blk"/>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910495">
        <w:rPr>
          <w:rStyle w:val="apple-converted-space"/>
          <w:rFonts w:ascii="Times New Roman" w:hAnsi="Times New Roman"/>
          <w:sz w:val="24"/>
          <w:szCs w:val="24"/>
        </w:rPr>
        <w:t> </w:t>
      </w:r>
      <w:hyperlink r:id="rId14" w:anchor="dst168" w:history="1">
        <w:r w:rsidRPr="00910495">
          <w:rPr>
            <w:rStyle w:val="a3"/>
            <w:rFonts w:ascii="Times New Roman" w:hAnsi="Times New Roman" w:cs="Times New Roman"/>
            <w:sz w:val="24"/>
            <w:szCs w:val="24"/>
          </w:rPr>
          <w:t>кодами 2.7.1</w:t>
        </w:r>
      </w:hyperlink>
      <w:r w:rsidRPr="00910495">
        <w:rPr>
          <w:rStyle w:val="blk"/>
          <w:rFonts w:ascii="Times New Roman" w:hAnsi="Times New Roman" w:cs="Times New Roman"/>
          <w:sz w:val="24"/>
          <w:szCs w:val="24"/>
        </w:rPr>
        <w:t>,</w:t>
      </w:r>
      <w:r w:rsidRPr="00910495">
        <w:rPr>
          <w:rStyle w:val="apple-converted-space"/>
          <w:rFonts w:ascii="Times New Roman" w:hAnsi="Times New Roman"/>
          <w:sz w:val="24"/>
          <w:szCs w:val="24"/>
        </w:rPr>
        <w:t> </w:t>
      </w:r>
      <w:hyperlink r:id="rId15" w:anchor="dst241" w:history="1">
        <w:r w:rsidRPr="00910495">
          <w:rPr>
            <w:rStyle w:val="a3"/>
            <w:rFonts w:ascii="Times New Roman" w:hAnsi="Times New Roman" w:cs="Times New Roman"/>
            <w:sz w:val="24"/>
            <w:szCs w:val="24"/>
          </w:rPr>
          <w:t>4.9</w:t>
        </w:r>
      </w:hyperlink>
      <w:r w:rsidRPr="00910495">
        <w:rPr>
          <w:rStyle w:val="blk"/>
          <w:rFonts w:ascii="Times New Roman" w:hAnsi="Times New Roman" w:cs="Times New Roman"/>
          <w:sz w:val="24"/>
          <w:szCs w:val="24"/>
        </w:rPr>
        <w:t>,</w:t>
      </w:r>
      <w:r w:rsidRPr="00910495">
        <w:rPr>
          <w:rStyle w:val="apple-converted-space"/>
          <w:rFonts w:ascii="Times New Roman" w:hAnsi="Times New Roman"/>
          <w:sz w:val="24"/>
          <w:szCs w:val="24"/>
        </w:rPr>
        <w:t> </w:t>
      </w:r>
      <w:hyperlink r:id="rId16" w:anchor="dst306" w:history="1">
        <w:r w:rsidRPr="00910495">
          <w:rPr>
            <w:rStyle w:val="a3"/>
            <w:rFonts w:ascii="Times New Roman" w:hAnsi="Times New Roman" w:cs="Times New Roman"/>
            <w:sz w:val="24"/>
            <w:szCs w:val="24"/>
          </w:rPr>
          <w:t>7.2.3</w:t>
        </w:r>
      </w:hyperlink>
      <w:r w:rsidRPr="00910495">
        <w:rPr>
          <w:rStyle w:val="blk"/>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10495">
        <w:rPr>
          <w:rFonts w:ascii="Times New Roman" w:hAnsi="Times New Roman" w:cs="Times New Roman"/>
          <w:sz w:val="24"/>
          <w:szCs w:val="24"/>
        </w:rPr>
        <w:t>.</w:t>
      </w:r>
      <w:r w:rsidRPr="00910495">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910495">
        <w:rPr>
          <w:rStyle w:val="apple-converted-space"/>
          <w:rFonts w:ascii="Times New Roman" w:hAnsi="Times New Roman"/>
          <w:sz w:val="24"/>
          <w:szCs w:val="24"/>
          <w:shd w:val="clear" w:color="auto" w:fill="FFFFFF"/>
        </w:rPr>
        <w:t> </w:t>
      </w:r>
      <w:hyperlink r:id="rId17" w:anchor="dst310" w:history="1">
        <w:r w:rsidRPr="00910495">
          <w:rPr>
            <w:rStyle w:val="a3"/>
            <w:rFonts w:ascii="Times New Roman" w:hAnsi="Times New Roman" w:cs="Times New Roman"/>
            <w:sz w:val="24"/>
            <w:szCs w:val="24"/>
            <w:shd w:val="clear" w:color="auto" w:fill="FFFFFF"/>
          </w:rPr>
          <w:t>кодом 7.6</w:t>
        </w:r>
      </w:hyperlink>
      <w:r w:rsidRPr="00910495">
        <w:rPr>
          <w:rFonts w:ascii="Times New Roman" w:hAnsi="Times New Roman" w:cs="Times New Roman"/>
          <w:sz w:val="24"/>
          <w:szCs w:val="24"/>
        </w:rPr>
        <w:t>.</w:t>
      </w:r>
      <w:r w:rsidRPr="00910495">
        <w:rPr>
          <w:rFonts w:ascii="Times New Roman" w:hAnsi="Times New Roman" w:cs="Times New Roman"/>
          <w:sz w:val="24"/>
          <w:szCs w:val="24"/>
          <w:shd w:val="clear" w:color="auto" w:fill="FFFFFF"/>
        </w:rPr>
        <w:t xml:space="preserve">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736B7C" w:rsidP="001C01DE">
      <w:pPr>
        <w:pStyle w:val="aff0"/>
        <w:spacing w:before="0" w:after="0"/>
        <w:ind w:firstLine="566"/>
        <w:contextualSpacing/>
        <w:rPr>
          <w:rFonts w:ascii="Times New Roman" w:hAnsi="Times New Roman" w:cs="Times New Roman"/>
          <w:sz w:val="24"/>
          <w:szCs w:val="24"/>
        </w:rPr>
      </w:pPr>
      <w:r>
        <w:rPr>
          <w:rFonts w:ascii="Times New Roman" w:hAnsi="Times New Roman" w:cs="Times New Roman"/>
          <w:b/>
          <w:sz w:val="24"/>
          <w:szCs w:val="24"/>
        </w:rPr>
        <w:t>7</w:t>
      </w:r>
      <w:r w:rsidR="001C01DE" w:rsidRPr="00910495">
        <w:rPr>
          <w:rFonts w:ascii="Times New Roman" w:hAnsi="Times New Roman" w:cs="Times New Roman"/>
          <w:b/>
          <w:sz w:val="24"/>
          <w:szCs w:val="24"/>
        </w:rPr>
        <w:t xml:space="preserve">. Территориальная зона природно-исторического каркаса - </w:t>
      </w:r>
      <w:r w:rsidR="001C01DE" w:rsidRPr="00910495">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территориальной</w:t>
      </w:r>
      <w:r w:rsidRPr="00910495">
        <w:rPr>
          <w:rFonts w:ascii="Times New Roman" w:hAnsi="Times New Roman" w:cs="Times New Roman"/>
          <w:sz w:val="24"/>
          <w:szCs w:val="24"/>
        </w:rPr>
        <w:tab/>
        <w:t>зоны природно-исторического каркаса включено:</w:t>
      </w:r>
    </w:p>
    <w:p w:rsidR="001C01DE" w:rsidRPr="00910495" w:rsidRDefault="001C01DE" w:rsidP="001C01DE">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ПИ»</w:t>
      </w:r>
      <w:r w:rsidRPr="00910495">
        <w:rPr>
          <w:rFonts w:ascii="Times New Roman" w:hAnsi="Times New Roman" w:cs="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36B7C" w:rsidRPr="00910495" w:rsidRDefault="00736B7C" w:rsidP="00736B7C">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зона «</w:t>
      </w:r>
      <w:r>
        <w:rPr>
          <w:rFonts w:ascii="Times New Roman" w:hAnsi="Times New Roman" w:cs="Times New Roman"/>
          <w:b/>
          <w:sz w:val="24"/>
          <w:szCs w:val="24"/>
        </w:rPr>
        <w:t>ПИ</w:t>
      </w:r>
      <w:r w:rsidRPr="00910495">
        <w:rPr>
          <w:rFonts w:ascii="Times New Roman" w:hAnsi="Times New Roman" w:cs="Times New Roman"/>
          <w:b/>
          <w:sz w:val="24"/>
          <w:szCs w:val="24"/>
        </w:rPr>
        <w:t xml:space="preserve">» - </w:t>
      </w:r>
      <w:r w:rsidRPr="00910495">
        <w:rPr>
          <w:rFonts w:ascii="Times New Roman" w:hAnsi="Times New Roman" w:cs="Times New Roman"/>
          <w:sz w:val="24"/>
          <w:szCs w:val="24"/>
        </w:rPr>
        <w:t>отсутствует.</w:t>
      </w:r>
    </w:p>
    <w:p w:rsidR="00736B7C" w:rsidRPr="00910495" w:rsidRDefault="00736B7C" w:rsidP="001C01DE">
      <w:pPr>
        <w:pStyle w:val="aff0"/>
        <w:spacing w:before="0" w:after="0"/>
        <w:ind w:firstLine="566"/>
        <w:contextualSpacing/>
        <w:rPr>
          <w:rFonts w:ascii="Times New Roman" w:hAnsi="Times New Roman" w:cs="Times New Roman"/>
          <w:b/>
          <w:sz w:val="24"/>
          <w:szCs w:val="24"/>
        </w:rPr>
      </w:pPr>
    </w:p>
    <w:p w:rsidR="001C01DE" w:rsidRPr="00910495" w:rsidRDefault="00AC6A0C" w:rsidP="001C01DE">
      <w:pPr>
        <w:pStyle w:val="aff0"/>
        <w:spacing w:before="0" w:after="0"/>
        <w:ind w:firstLine="566"/>
        <w:contextualSpacing/>
        <w:rPr>
          <w:rFonts w:ascii="Times New Roman" w:hAnsi="Times New Roman" w:cs="Times New Roman"/>
          <w:sz w:val="24"/>
          <w:szCs w:val="24"/>
        </w:rPr>
      </w:pPr>
      <w:r>
        <w:rPr>
          <w:rFonts w:ascii="Times New Roman" w:hAnsi="Times New Roman" w:cs="Times New Roman"/>
          <w:b/>
          <w:sz w:val="24"/>
          <w:szCs w:val="24"/>
        </w:rPr>
        <w:t>8</w:t>
      </w:r>
      <w:r w:rsidR="001C01DE" w:rsidRPr="00910495">
        <w:rPr>
          <w:rFonts w:ascii="Times New Roman" w:hAnsi="Times New Roman" w:cs="Times New Roman"/>
          <w:b/>
          <w:sz w:val="24"/>
          <w:szCs w:val="24"/>
        </w:rPr>
        <w:t>. Территориальная зона объектов обеспечения обороны и безопасности -</w:t>
      </w:r>
      <w:r w:rsidR="001C01DE" w:rsidRPr="00910495">
        <w:rPr>
          <w:rFonts w:ascii="Times New Roman" w:hAnsi="Times New Roman" w:cs="Times New Roman"/>
          <w:sz w:val="24"/>
          <w:szCs w:val="24"/>
        </w:rPr>
        <w:t xml:space="preserve">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b/>
          <w:sz w:val="24"/>
          <w:szCs w:val="24"/>
        </w:rPr>
        <w:t>зона «ООБ»</w:t>
      </w:r>
      <w:r w:rsidRPr="00910495">
        <w:rPr>
          <w:rFonts w:ascii="Times New Roman" w:hAnsi="Times New Roman" w:cs="Times New Roman"/>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w:t>
      </w:r>
      <w:r w:rsidRPr="00910495">
        <w:rPr>
          <w:rFonts w:ascii="Times New Roman" w:hAnsi="Times New Roman" w:cs="Times New Roman"/>
          <w:sz w:val="24"/>
          <w:szCs w:val="24"/>
        </w:rPr>
        <w:lastRenderedPageBreak/>
        <w:t xml:space="preserve">(хранилища,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C01DE" w:rsidRPr="00910495" w:rsidRDefault="001C01DE" w:rsidP="001C01DE">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 xml:space="preserve">зона «ООБ» - </w:t>
      </w:r>
      <w:r w:rsidRPr="00910495">
        <w:rPr>
          <w:rFonts w:ascii="Times New Roman" w:hAnsi="Times New Roman" w:cs="Times New Roman"/>
          <w:sz w:val="24"/>
          <w:szCs w:val="24"/>
        </w:rPr>
        <w:t>отсутствует.</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AC6A0C" w:rsidP="001C01DE">
      <w:pPr>
        <w:pStyle w:val="aff0"/>
        <w:spacing w:before="0" w:after="0"/>
        <w:ind w:firstLine="567"/>
        <w:contextualSpacing/>
        <w:rPr>
          <w:rFonts w:ascii="Times New Roman" w:hAnsi="Times New Roman" w:cs="Times New Roman"/>
          <w:sz w:val="24"/>
          <w:szCs w:val="24"/>
        </w:rPr>
      </w:pPr>
      <w:r>
        <w:rPr>
          <w:rFonts w:ascii="Times New Roman" w:hAnsi="Times New Roman" w:cs="Times New Roman"/>
          <w:b/>
          <w:sz w:val="24"/>
          <w:szCs w:val="24"/>
        </w:rPr>
        <w:t>9</w:t>
      </w:r>
      <w:r w:rsidR="001C01DE" w:rsidRPr="00910495">
        <w:rPr>
          <w:rFonts w:ascii="Times New Roman" w:hAnsi="Times New Roman" w:cs="Times New Roman"/>
          <w:b/>
          <w:sz w:val="24"/>
          <w:szCs w:val="24"/>
        </w:rPr>
        <w:t xml:space="preserve">. Территориальная зона лесная - </w:t>
      </w:r>
      <w:r w:rsidR="001C01DE" w:rsidRPr="00910495">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лесных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«Л»</w:t>
      </w:r>
      <w:r w:rsidRPr="00910495">
        <w:rPr>
          <w:rFonts w:ascii="Times New Roman" w:hAnsi="Times New Roman" w:cs="Times New Roman"/>
          <w:sz w:val="24"/>
          <w:szCs w:val="24"/>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Резервные леса. Деятельность, связанная с охраной лесов.</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0</w:t>
      </w:r>
      <w:r w:rsidRPr="00910495">
        <w:rPr>
          <w:rFonts w:ascii="Times New Roman" w:hAnsi="Times New Roman" w:cs="Times New Roman"/>
          <w:b/>
          <w:sz w:val="24"/>
          <w:szCs w:val="24"/>
        </w:rPr>
        <w:t>. Территориальная зона общего пользования территории</w:t>
      </w:r>
      <w:r w:rsidRPr="00910495">
        <w:rPr>
          <w:rFonts w:ascii="Times New Roman" w:hAnsi="Times New Roman" w:cs="Times New Roman"/>
          <w:sz w:val="24"/>
          <w:szCs w:val="24"/>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общего пользования территорий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«ОПТ»</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r w:rsidRPr="00910495">
        <w:rPr>
          <w:rStyle w:val="apple-converted-space"/>
          <w:rFonts w:ascii="Times New Roman" w:hAnsi="Times New Roman"/>
          <w:sz w:val="24"/>
          <w:szCs w:val="24"/>
          <w:shd w:val="clear" w:color="auto" w:fill="FFFFFF"/>
        </w:rPr>
        <w:t> </w:t>
      </w:r>
      <w:hyperlink r:id="rId18" w:anchor="dst319" w:history="1">
        <w:r w:rsidRPr="00910495">
          <w:rPr>
            <w:rStyle w:val="a3"/>
            <w:rFonts w:ascii="Times New Roman" w:hAnsi="Times New Roman" w:cs="Times New Roman"/>
            <w:sz w:val="24"/>
            <w:szCs w:val="24"/>
            <w:shd w:val="clear" w:color="auto" w:fill="FFFFFF"/>
          </w:rPr>
          <w:t>кодами 12.0.1</w:t>
        </w:r>
      </w:hyperlink>
      <w:r w:rsidRPr="00910495">
        <w:rPr>
          <w:rStyle w:val="apple-converted-space"/>
          <w:rFonts w:ascii="Times New Roman" w:hAnsi="Times New Roman"/>
          <w:sz w:val="24"/>
          <w:szCs w:val="24"/>
          <w:shd w:val="clear" w:color="auto" w:fill="FFFFFF"/>
        </w:rPr>
        <w:t> </w:t>
      </w:r>
      <w:r w:rsidRPr="00910495">
        <w:rPr>
          <w:rFonts w:ascii="Times New Roman" w:hAnsi="Times New Roman" w:cs="Times New Roman"/>
          <w:sz w:val="24"/>
          <w:szCs w:val="24"/>
          <w:shd w:val="clear" w:color="auto" w:fill="FFFFFF"/>
        </w:rPr>
        <w:t>-</w:t>
      </w:r>
      <w:r w:rsidRPr="00910495">
        <w:rPr>
          <w:rStyle w:val="apple-converted-space"/>
          <w:rFonts w:ascii="Times New Roman" w:hAnsi="Times New Roman"/>
          <w:sz w:val="24"/>
          <w:szCs w:val="24"/>
          <w:shd w:val="clear" w:color="auto" w:fill="FFFFFF"/>
        </w:rPr>
        <w:t> </w:t>
      </w:r>
      <w:hyperlink r:id="rId19" w:anchor="dst322" w:history="1">
        <w:r w:rsidRPr="00910495">
          <w:rPr>
            <w:rStyle w:val="a3"/>
            <w:rFonts w:ascii="Times New Roman" w:hAnsi="Times New Roman" w:cs="Times New Roman"/>
            <w:sz w:val="24"/>
            <w:szCs w:val="24"/>
            <w:shd w:val="clear" w:color="auto" w:fill="FFFFFF"/>
          </w:rPr>
          <w:t>12.0.2</w:t>
        </w:r>
      </w:hyperlink>
      <w:r w:rsidRPr="00910495">
        <w:rPr>
          <w:rFonts w:ascii="Times New Roman" w:hAnsi="Times New Roman" w:cs="Times New Roman"/>
          <w:sz w:val="24"/>
          <w:szCs w:val="24"/>
        </w:rPr>
        <w:t>:</w:t>
      </w:r>
    </w:p>
    <w:p w:rsidR="001C01DE" w:rsidRPr="00910495" w:rsidRDefault="001C01DE" w:rsidP="001C01DE">
      <w:pPr>
        <w:pStyle w:val="aff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shd w:val="clear" w:color="auto" w:fill="FFFFFF"/>
        </w:rPr>
        <w:lastRenderedPageBreak/>
        <w:t>Улично-дорожная сеть.</w:t>
      </w:r>
      <w:r w:rsidRPr="00910495">
        <w:rPr>
          <w:rFonts w:ascii="Times New Roman" w:hAnsi="Times New Roman" w:cs="Times New Roman"/>
          <w:sz w:val="24"/>
          <w:szCs w:val="24"/>
        </w:rPr>
        <w:t xml:space="preserve"> </w:t>
      </w:r>
      <w:r w:rsidRPr="00910495">
        <w:rPr>
          <w:rFonts w:ascii="Times New Roman" w:hAnsi="Times New Roman" w:cs="Times New Roman"/>
          <w:sz w:val="24"/>
          <w:szCs w:val="24"/>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C01DE" w:rsidRPr="00910495" w:rsidRDefault="001C01DE" w:rsidP="001C01DE">
      <w:pPr>
        <w:pStyle w:val="aff0"/>
        <w:spacing w:before="0" w:after="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 w:anchor="dst168" w:history="1">
        <w:r w:rsidRPr="00910495">
          <w:rPr>
            <w:rStyle w:val="a3"/>
            <w:rFonts w:ascii="Times New Roman" w:hAnsi="Times New Roman" w:cs="Times New Roman"/>
            <w:sz w:val="24"/>
            <w:szCs w:val="24"/>
            <w:shd w:val="clear" w:color="auto" w:fill="FFFFFF"/>
          </w:rPr>
          <w:t>кодами 2.7.1</w:t>
        </w:r>
      </w:hyperlink>
      <w:r w:rsidRPr="00910495">
        <w:rPr>
          <w:rFonts w:ascii="Times New Roman" w:hAnsi="Times New Roman" w:cs="Times New Roman"/>
          <w:sz w:val="24"/>
          <w:szCs w:val="24"/>
          <w:shd w:val="clear" w:color="auto" w:fill="FFFFFF"/>
        </w:rPr>
        <w:t>, </w:t>
      </w:r>
      <w:hyperlink r:id="rId21" w:anchor="dst241" w:history="1">
        <w:r w:rsidRPr="00910495">
          <w:rPr>
            <w:rStyle w:val="a3"/>
            <w:rFonts w:ascii="Times New Roman" w:hAnsi="Times New Roman" w:cs="Times New Roman"/>
            <w:sz w:val="24"/>
            <w:szCs w:val="24"/>
            <w:shd w:val="clear" w:color="auto" w:fill="FFFFFF"/>
          </w:rPr>
          <w:t>4.9</w:t>
        </w:r>
      </w:hyperlink>
      <w:r w:rsidRPr="00910495">
        <w:rPr>
          <w:rFonts w:ascii="Times New Roman" w:hAnsi="Times New Roman" w:cs="Times New Roman"/>
          <w:sz w:val="24"/>
          <w:szCs w:val="24"/>
          <w:shd w:val="clear" w:color="auto" w:fill="FFFFFF"/>
        </w:rPr>
        <w:t>, </w:t>
      </w:r>
      <w:hyperlink r:id="rId22" w:anchor="dst306" w:history="1">
        <w:r w:rsidRPr="00910495">
          <w:rPr>
            <w:rStyle w:val="a3"/>
            <w:rFonts w:ascii="Times New Roman" w:hAnsi="Times New Roman" w:cs="Times New Roman"/>
            <w:sz w:val="24"/>
            <w:szCs w:val="24"/>
            <w:shd w:val="clear" w:color="auto" w:fill="FFFFFF"/>
          </w:rPr>
          <w:t>7.2.3</w:t>
        </w:r>
      </w:hyperlink>
      <w:r w:rsidRPr="00910495">
        <w:rPr>
          <w:rFonts w:ascii="Times New Roman" w:hAnsi="Times New Roman" w:cs="Times New Roman"/>
          <w:sz w:val="24"/>
          <w:szCs w:val="24"/>
          <w:shd w:val="clear" w:color="auto" w:fill="FFFFFF"/>
        </w:rPr>
        <w:t>, а также некапитальных сооружений, предназначенных для охраны транспортных средств.</w:t>
      </w:r>
    </w:p>
    <w:p w:rsidR="001C01DE" w:rsidRPr="00910495" w:rsidRDefault="001C01DE" w:rsidP="001C01DE">
      <w:pPr>
        <w:pStyle w:val="aff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rPr>
        <w:t>Благоустройство территории.</w:t>
      </w:r>
      <w:r w:rsidRPr="00910495">
        <w:rPr>
          <w:rFonts w:ascii="Times New Roman" w:hAnsi="Times New Roman" w:cs="Times New Roman"/>
          <w:sz w:val="24"/>
          <w:szCs w:val="24"/>
          <w:shd w:val="clear" w:color="auto" w:fill="FFFFFF"/>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C01DE" w:rsidRPr="00910495" w:rsidRDefault="001C01DE" w:rsidP="001C01DE">
      <w:pPr>
        <w:pStyle w:val="aff0"/>
        <w:ind w:firstLine="566"/>
        <w:contextualSpacing/>
        <w:rPr>
          <w:rFonts w:ascii="Times New Roman" w:hAnsi="Times New Roman" w:cs="Times New Roman"/>
          <w:sz w:val="24"/>
          <w:szCs w:val="24"/>
        </w:rPr>
      </w:pPr>
    </w:p>
    <w:p w:rsidR="001C01DE" w:rsidRPr="00910495" w:rsidRDefault="001C01DE" w:rsidP="001C01DE">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1</w:t>
      </w:r>
      <w:r w:rsidRPr="00910495">
        <w:rPr>
          <w:rFonts w:ascii="Times New Roman" w:hAnsi="Times New Roman" w:cs="Times New Roman"/>
          <w:b/>
          <w:sz w:val="24"/>
          <w:szCs w:val="24"/>
        </w:rPr>
        <w:t xml:space="preserve">. Территориальная зона специального назначения - </w:t>
      </w:r>
      <w:r w:rsidRPr="0091049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специального назначения включены:</w:t>
      </w:r>
    </w:p>
    <w:p w:rsidR="001C01DE" w:rsidRPr="00910495" w:rsidRDefault="001C01DE" w:rsidP="001C01DE">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«СО»</w:t>
      </w:r>
      <w:r w:rsidRPr="00910495">
        <w:rPr>
          <w:rFonts w:ascii="Times New Roman" w:hAnsi="Times New Roman" w:cs="Times New Roman"/>
          <w:sz w:val="24"/>
          <w:szCs w:val="24"/>
        </w:rPr>
        <w:t xml:space="preserve"> - Территории специального назначения для размещения кладбищ, для размещения соответствующих культовых сооружений. Для </w:t>
      </w:r>
      <w:r w:rsidRPr="00910495">
        <w:rPr>
          <w:rFonts w:ascii="Times New Roman" w:hAnsi="Times New Roman" w:cs="Times New Roman"/>
          <w:sz w:val="24"/>
          <w:szCs w:val="24"/>
          <w:shd w:val="clear" w:color="auto" w:fill="FFFFFF"/>
        </w:rPr>
        <w:t>размещения объектов размещения отходов, захоронения, хранения, обезвреживания</w:t>
      </w:r>
      <w:r w:rsidRPr="00910495">
        <w:rPr>
          <w:rFonts w:ascii="Times New Roman" w:hAnsi="Times New Roman" w:cs="Times New Roman"/>
          <w:sz w:val="24"/>
          <w:szCs w:val="24"/>
        </w:rPr>
        <w:t>, захоронения отходов потребления и промышленного производства, в том числе радиоактивных,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r w:rsidRPr="00910495">
        <w:rPr>
          <w:rFonts w:ascii="Times New Roman" w:hAnsi="Times New Roman" w:cs="Times New Roman"/>
          <w:sz w:val="24"/>
          <w:szCs w:val="24"/>
          <w:shd w:val="clear" w:color="auto" w:fill="FFFFFF"/>
        </w:rPr>
        <w:t>.</w:t>
      </w:r>
    </w:p>
    <w:p w:rsidR="00A12FEC" w:rsidRDefault="00A12FEC"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результате сельскохозяйственного зонирования в соответствии с Градостроительным кодексом РФ на территории сельского поселения Буздякский муниципального района Буздякский район Республики Башкортостан и прилегающих к границам территориях сельского поселения Буздякский установлены следующие территориальные зоны:</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2</w:t>
      </w:r>
      <w:r w:rsidRPr="00910495">
        <w:rPr>
          <w:rFonts w:ascii="Times New Roman" w:hAnsi="Times New Roman" w:cs="Times New Roman"/>
          <w:b/>
          <w:sz w:val="24"/>
          <w:szCs w:val="24"/>
        </w:rPr>
        <w:t>. Территориальная зона сельскохозяйственного использования</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sidRPr="00910495">
        <w:rPr>
          <w:rFonts w:ascii="Times New Roman" w:hAnsi="Times New Roman" w:cs="Times New Roman"/>
          <w:sz w:val="24"/>
          <w:szCs w:val="24"/>
        </w:rPr>
        <w:t xml:space="preserve"> - территория сельскохозяйственных угодий не регламентируемых:</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3" w:anchor="1012" w:history="1">
        <w:r w:rsidRPr="00910495">
          <w:rPr>
            <w:rStyle w:val="a3"/>
            <w:rFonts w:ascii="Times New Roman" w:hAnsi="Times New Roman" w:cs="Times New Roman"/>
            <w:sz w:val="24"/>
            <w:szCs w:val="24"/>
          </w:rPr>
          <w:t>кодами 1.2-1.6</w:t>
        </w:r>
      </w:hyperlink>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C01DE" w:rsidRPr="00910495" w:rsidRDefault="001C01DE" w:rsidP="001C01DE">
      <w:pPr>
        <w:pStyle w:val="aff0"/>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Сх-1»</w:t>
      </w:r>
      <w:r w:rsidRPr="00910495">
        <w:rPr>
          <w:rFonts w:ascii="Times New Roman" w:hAnsi="Times New Roman" w:cs="Times New Roman"/>
          <w:sz w:val="24"/>
          <w:szCs w:val="24"/>
        </w:rPr>
        <w:t xml:space="preserve"> - территория сельскохозяйственного производства:</w:t>
      </w:r>
    </w:p>
    <w:p w:rsidR="001C01DE" w:rsidRPr="00910495" w:rsidRDefault="001C01DE" w:rsidP="001C01DE">
      <w:pPr>
        <w:spacing w:after="0" w:line="240" w:lineRule="auto"/>
        <w:ind w:left="142"/>
        <w:contextualSpacing/>
        <w:jc w:val="both"/>
        <w:rPr>
          <w:rFonts w:ascii="Times New Roman" w:hAnsi="Times New Roman" w:cs="Times New Roman"/>
          <w:sz w:val="24"/>
          <w:szCs w:val="24"/>
        </w:rPr>
      </w:pPr>
      <w:r w:rsidRPr="00910495">
        <w:rPr>
          <w:rFonts w:ascii="Times New Roman" w:hAnsi="Times New Roman" w:cs="Times New Roman"/>
          <w:i/>
          <w:sz w:val="24"/>
          <w:szCs w:val="24"/>
        </w:rPr>
        <w:t>Животноводство.</w:t>
      </w:r>
      <w:r w:rsidRPr="00910495">
        <w:rPr>
          <w:rFonts w:ascii="Times New Roman" w:hAnsi="Times New Roman" w:cs="Times New Roman"/>
          <w:sz w:val="24"/>
          <w:szCs w:val="24"/>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4" w:anchor="1018" w:history="1">
        <w:r w:rsidRPr="00910495">
          <w:rPr>
            <w:rFonts w:ascii="Times New Roman" w:hAnsi="Times New Roman" w:cs="Times New Roman"/>
            <w:color w:val="0000FF"/>
            <w:sz w:val="24"/>
            <w:szCs w:val="24"/>
            <w:u w:val="single"/>
          </w:rPr>
          <w:t>кодами 1.8-1.11,</w:t>
        </w:r>
      </w:hyperlink>
      <w:r w:rsidRPr="00910495">
        <w:rPr>
          <w:rFonts w:ascii="Times New Roman" w:hAnsi="Times New Roman" w:cs="Times New Roman"/>
          <w:sz w:val="24"/>
          <w:szCs w:val="24"/>
        </w:rPr>
        <w:t xml:space="preserve"> 1.15, 1.19, 1.20:</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Сенокошение. Кошение трав, сбор и заготовка сена;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Выпас сельскохозяйственных животных. Выпас сельскохозяйственных животных.</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Пчеловодство.</w:t>
      </w:r>
      <w:r w:rsidRPr="00910495">
        <w:rPr>
          <w:rFonts w:ascii="Times New Roman" w:hAnsi="Times New Roman" w:cs="Times New Roman"/>
          <w:sz w:val="24"/>
          <w:szCs w:val="2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Рыбоводство</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lastRenderedPageBreak/>
        <w:t>Научное</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обеспечение</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сельского</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хозяйства</w:t>
      </w:r>
      <w:r w:rsidRPr="00910495">
        <w:rPr>
          <w:rFonts w:ascii="Times New Roman" w:hAnsi="Times New Roman" w:cs="Times New Roman"/>
          <w:sz w:val="24"/>
          <w:szCs w:val="2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C01DE" w:rsidRPr="00910495" w:rsidRDefault="001C01DE" w:rsidP="001C01DE">
      <w:pPr>
        <w:spacing w:after="0" w:line="240" w:lineRule="auto"/>
        <w:ind w:left="142"/>
        <w:contextualSpacing/>
        <w:jc w:val="both"/>
        <w:rPr>
          <w:rFonts w:ascii="Times New Roman" w:hAnsi="Times New Roman" w:cs="Times New Roman"/>
          <w:sz w:val="24"/>
          <w:szCs w:val="24"/>
        </w:rPr>
      </w:pPr>
      <w:r w:rsidRPr="00910495">
        <w:rPr>
          <w:rFonts w:ascii="Times New Roman" w:hAnsi="Times New Roman" w:cs="Times New Roman"/>
          <w:i/>
          <w:sz w:val="24"/>
          <w:szCs w:val="24"/>
        </w:rPr>
        <w:t>Ведение личного подсобного хозяйства на полевых участках.</w:t>
      </w:r>
      <w:r w:rsidRPr="00910495">
        <w:rPr>
          <w:rFonts w:ascii="Times New Roman" w:hAnsi="Times New Roman" w:cs="Times New Roman"/>
          <w:sz w:val="24"/>
          <w:szCs w:val="24"/>
        </w:rPr>
        <w:t xml:space="preserve"> Производство сельскохозяйственной продукции без права возведения объектов капитального строительства. </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Питомники.</w:t>
      </w:r>
      <w:r w:rsidRPr="00910495">
        <w:rPr>
          <w:rFonts w:ascii="Times New Roman" w:hAnsi="Times New Roman" w:cs="Times New Roman"/>
          <w:sz w:val="24"/>
          <w:szCs w:val="24"/>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C01DE" w:rsidRPr="00910495" w:rsidRDefault="001C01DE" w:rsidP="001C01DE">
      <w:pPr>
        <w:spacing w:after="0" w:line="240" w:lineRule="auto"/>
        <w:ind w:left="142" w:firstLine="424"/>
        <w:contextualSpacing/>
        <w:jc w:val="both"/>
        <w:rPr>
          <w:rFonts w:ascii="Times New Roman" w:hAnsi="Times New Roman" w:cs="Times New Roman"/>
          <w:sz w:val="24"/>
          <w:szCs w:val="24"/>
        </w:rPr>
      </w:pPr>
      <w:r w:rsidRPr="00910495">
        <w:rPr>
          <w:rFonts w:ascii="Times New Roman" w:hAnsi="Times New Roman" w:cs="Times New Roman"/>
          <w:i/>
          <w:sz w:val="24"/>
          <w:szCs w:val="24"/>
        </w:rPr>
        <w:t xml:space="preserve">Обеспечение сельскохозяйственного производства. </w:t>
      </w:r>
      <w:r w:rsidRPr="00910495">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Сх-7»</w:t>
      </w:r>
      <w:r w:rsidRPr="00910495">
        <w:rPr>
          <w:rFonts w:ascii="Times New Roman" w:hAnsi="Times New Roman" w:cs="Times New Roman"/>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3</w:t>
      </w:r>
      <w:r w:rsidRPr="00910495">
        <w:rPr>
          <w:rFonts w:ascii="Times New Roman" w:hAnsi="Times New Roman" w:cs="Times New Roman"/>
          <w:b/>
          <w:sz w:val="24"/>
          <w:szCs w:val="24"/>
        </w:rPr>
        <w:t xml:space="preserve">. Комплексное освоение территории в сельском поселении Буздякский сельсовет муниципального района Буздякский район Республики Башкортостан </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не осуществляется.</w:t>
      </w:r>
    </w:p>
    <w:p w:rsidR="001C01DE" w:rsidRPr="00910495" w:rsidRDefault="001C01DE" w:rsidP="001C01DE">
      <w:pPr>
        <w:pStyle w:val="aff0"/>
        <w:spacing w:before="0" w:after="0"/>
        <w:ind w:firstLine="567"/>
        <w:contextualSpacing/>
        <w:rPr>
          <w:rFonts w:ascii="Times New Roman" w:hAnsi="Times New Roman" w:cs="Times New Roman"/>
          <w:b/>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sz w:val="24"/>
          <w:szCs w:val="24"/>
        </w:rPr>
        <w:t>«КО»</w:t>
      </w:r>
      <w:r w:rsidRPr="00910495">
        <w:rPr>
          <w:rFonts w:ascii="Times New Roman" w:hAnsi="Times New Roman" w:cs="Times New Roman"/>
          <w:sz w:val="24"/>
          <w:szCs w:val="24"/>
        </w:rPr>
        <w:t xml:space="preserve"> - зона комплексного освоения территории</w:t>
      </w:r>
    </w:p>
    <w:p w:rsidR="001C01DE" w:rsidRPr="00910495" w:rsidRDefault="001C01DE" w:rsidP="00A45E8B">
      <w:pPr>
        <w:pStyle w:val="a4"/>
        <w:ind w:left="0" w:firstLine="709"/>
        <w:jc w:val="both"/>
        <w:rPr>
          <w:rFonts w:ascii="Times New Roman" w:hAnsi="Times New Roman" w:cs="Times New Roman"/>
          <w:b/>
          <w:bCs/>
          <w:sz w:val="24"/>
          <w:szCs w:val="24"/>
        </w:rPr>
      </w:pPr>
    </w:p>
    <w:p w:rsidR="00910495" w:rsidRPr="00910495" w:rsidRDefault="00910495" w:rsidP="00910495">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p>
    <w:p w:rsidR="00255227" w:rsidRPr="00910495" w:rsidRDefault="00255227">
      <w:pPr>
        <w:rPr>
          <w:rFonts w:ascii="Times New Roman" w:hAnsi="Times New Roman" w:cs="Times New Roman"/>
          <w:bCs/>
          <w:sz w:val="24"/>
          <w:szCs w:val="24"/>
        </w:rPr>
        <w:sectPr w:rsidR="00255227" w:rsidRPr="00910495">
          <w:footerReference w:type="default" r:id="rId25"/>
          <w:pgSz w:w="11906" w:h="16838"/>
          <w:pgMar w:top="1440" w:right="566" w:bottom="1440" w:left="1133" w:header="0" w:footer="0" w:gutter="0"/>
          <w:cols w:space="720"/>
          <w:noEndnote/>
        </w:sectPr>
      </w:pPr>
    </w:p>
    <w:p w:rsidR="00910495" w:rsidRPr="00A36864" w:rsidRDefault="00910495" w:rsidP="00A36864">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w:t>
      </w:r>
      <w:r w:rsidR="00A12FEC" w:rsidRPr="00A36864">
        <w:rPr>
          <w:rFonts w:ascii="Times New Roman" w:hAnsi="Times New Roman" w:cs="Times New Roman"/>
          <w:sz w:val="24"/>
          <w:szCs w:val="24"/>
        </w:rPr>
        <w:t>2</w:t>
      </w:r>
      <w:r w:rsidRPr="00A36864">
        <w:rPr>
          <w:rFonts w:ascii="Times New Roman" w:hAnsi="Times New Roman" w:cs="Times New Roman"/>
          <w:sz w:val="24"/>
          <w:szCs w:val="24"/>
        </w:rPr>
        <w:t xml:space="preserve"> </w:t>
      </w:r>
      <w:r w:rsidRPr="00A36864">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10495" w:rsidRPr="00910495" w:rsidRDefault="00910495" w:rsidP="0091647D">
      <w:pPr>
        <w:spacing w:after="0"/>
        <w:jc w:val="center"/>
        <w:rPr>
          <w:rFonts w:ascii="Times New Roman" w:hAnsi="Times New Roman" w:cs="Times New Roman"/>
          <w:b/>
          <w:bCs/>
          <w:sz w:val="24"/>
          <w:szCs w:val="24"/>
        </w:rPr>
      </w:pPr>
    </w:p>
    <w:tbl>
      <w:tblPr>
        <w:tblW w:w="15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1"/>
        <w:gridCol w:w="1050"/>
        <w:gridCol w:w="829"/>
        <w:gridCol w:w="809"/>
        <w:gridCol w:w="1667"/>
        <w:gridCol w:w="1793"/>
        <w:gridCol w:w="1101"/>
        <w:gridCol w:w="1072"/>
        <w:gridCol w:w="1122"/>
        <w:gridCol w:w="1099"/>
        <w:gridCol w:w="1099"/>
        <w:gridCol w:w="1072"/>
        <w:gridCol w:w="1072"/>
      </w:tblGrid>
      <w:tr w:rsidR="00234068" w:rsidRPr="00A12FEC" w:rsidTr="00234068">
        <w:trPr>
          <w:trHeight w:val="106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Наименование показателя</w:t>
            </w:r>
          </w:p>
        </w:tc>
        <w:tc>
          <w:tcPr>
            <w:tcW w:w="1050"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 площадь земельного участка (га)</w:t>
            </w:r>
          </w:p>
        </w:tc>
        <w:tc>
          <w:tcPr>
            <w:tcW w:w="1637" w:type="dxa"/>
            <w:gridSpan w:val="2"/>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площадь земельного участка (га)</w:t>
            </w:r>
          </w:p>
        </w:tc>
        <w:tc>
          <w:tcPr>
            <w:tcW w:w="1667"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ширина участка по лицевой границе, м</w:t>
            </w:r>
          </w:p>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минимальная/максимальная</w:t>
            </w:r>
          </w:p>
        </w:tc>
        <w:tc>
          <w:tcPr>
            <w:tcW w:w="1793"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ширина участка по глубине, м</w:t>
            </w:r>
          </w:p>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минимальная/максимальная</w:t>
            </w:r>
          </w:p>
        </w:tc>
        <w:tc>
          <w:tcPr>
            <w:tcW w:w="1101"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максимальное количество наземных полных этажей</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минимальный отступ от красной линии (м)</w:t>
            </w:r>
          </w:p>
        </w:tc>
        <w:tc>
          <w:tcPr>
            <w:tcW w:w="112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максимальный коэффициент застройки (%)</w:t>
            </w:r>
          </w:p>
        </w:tc>
        <w:tc>
          <w:tcPr>
            <w:tcW w:w="1099"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площадь гаража (кв.м.)</w:t>
            </w:r>
          </w:p>
        </w:tc>
        <w:tc>
          <w:tcPr>
            <w:tcW w:w="1099"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высота ограждения (м)</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минимальный коэффициент озеленения (%)</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минимальные отступы от границы земельного участка</w:t>
            </w:r>
          </w:p>
        </w:tc>
      </w:tr>
      <w:tr w:rsidR="00234068" w:rsidRPr="00A12FEC" w:rsidTr="00234068">
        <w:trPr>
          <w:trHeight w:val="106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Вид территориальной зоны</w:t>
            </w:r>
          </w:p>
        </w:tc>
        <w:tc>
          <w:tcPr>
            <w:tcW w:w="1050"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637" w:type="dxa"/>
            <w:gridSpan w:val="2"/>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667"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793"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101"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12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99"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99"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r>
      <w:tr w:rsidR="00234068" w:rsidRPr="00A12FEC" w:rsidTr="00234068">
        <w:trPr>
          <w:trHeight w:val="271"/>
          <w:jc w:val="center"/>
        </w:trPr>
        <w:tc>
          <w:tcPr>
            <w:tcW w:w="1371" w:type="dxa"/>
            <w:vMerge w:val="restart"/>
            <w:shd w:val="clear" w:color="auto" w:fill="auto"/>
          </w:tcPr>
          <w:p w:rsidR="000509DA" w:rsidRPr="00A12FEC" w:rsidRDefault="000509DA" w:rsidP="000254E3">
            <w:pPr>
              <w:contextualSpacing/>
              <w:jc w:val="center"/>
              <w:rPr>
                <w:rFonts w:ascii="Arial" w:eastAsia="Calibri" w:hAnsi="Arial" w:cs="Arial"/>
                <w:sz w:val="20"/>
                <w:szCs w:val="20"/>
              </w:rPr>
            </w:pPr>
            <w:r w:rsidRPr="00A12FEC">
              <w:rPr>
                <w:rFonts w:ascii="Arial" w:eastAsia="Calibri" w:hAnsi="Arial" w:cs="Arial"/>
                <w:b/>
                <w:sz w:val="20"/>
                <w:szCs w:val="20"/>
              </w:rPr>
              <w:t>Ж</w:t>
            </w:r>
            <w:r>
              <w:rPr>
                <w:rFonts w:ascii="Arial" w:eastAsia="Calibri" w:hAnsi="Arial" w:cs="Arial"/>
                <w:b/>
                <w:sz w:val="20"/>
                <w:szCs w:val="20"/>
              </w:rPr>
              <w:t>У</w:t>
            </w:r>
          </w:p>
        </w:tc>
        <w:tc>
          <w:tcPr>
            <w:tcW w:w="1050" w:type="dxa"/>
            <w:shd w:val="clear" w:color="auto" w:fill="auto"/>
          </w:tcPr>
          <w:p w:rsidR="000509DA" w:rsidRPr="00A12FEC" w:rsidRDefault="000509DA" w:rsidP="00546B95">
            <w:pPr>
              <w:contextualSpacing/>
              <w:jc w:val="center"/>
              <w:rPr>
                <w:rFonts w:ascii="Arial" w:eastAsia="Calibri" w:hAnsi="Arial" w:cs="Arial"/>
                <w:sz w:val="20"/>
                <w:szCs w:val="20"/>
                <w:vertAlign w:val="superscript"/>
              </w:rPr>
            </w:pPr>
            <w:r w:rsidRPr="00A12FEC">
              <w:rPr>
                <w:rFonts w:ascii="Arial" w:eastAsia="Calibri" w:hAnsi="Arial" w:cs="Arial"/>
                <w:sz w:val="20"/>
                <w:szCs w:val="20"/>
              </w:rPr>
              <w:t>0,06</w:t>
            </w:r>
            <w:r w:rsidRPr="00A12FEC">
              <w:rPr>
                <w:rFonts w:ascii="Arial" w:eastAsia="Calibri" w:hAnsi="Arial" w:cs="Arial"/>
                <w:sz w:val="20"/>
                <w:szCs w:val="20"/>
                <w:vertAlign w:val="superscript"/>
              </w:rPr>
              <w:t>1</w:t>
            </w:r>
          </w:p>
        </w:tc>
        <w:tc>
          <w:tcPr>
            <w:tcW w:w="829" w:type="dxa"/>
            <w:vMerge w:val="restart"/>
            <w:shd w:val="clear" w:color="auto" w:fill="auto"/>
          </w:tcPr>
          <w:p w:rsidR="000509DA" w:rsidRPr="00A12FEC" w:rsidRDefault="00234068" w:rsidP="00546B95">
            <w:pPr>
              <w:contextualSpacing/>
              <w:jc w:val="center"/>
              <w:rPr>
                <w:rFonts w:ascii="Arial" w:eastAsia="Calibri" w:hAnsi="Arial" w:cs="Arial"/>
                <w:sz w:val="20"/>
                <w:szCs w:val="20"/>
              </w:rPr>
            </w:pPr>
            <w:r>
              <w:rPr>
                <w:rFonts w:ascii="Arial" w:eastAsia="Calibri" w:hAnsi="Arial" w:cs="Arial"/>
                <w:sz w:val="20"/>
                <w:szCs w:val="20"/>
              </w:rPr>
              <w:t>0,25</w:t>
            </w:r>
            <w:r w:rsidRPr="00A12FEC">
              <w:rPr>
                <w:rFonts w:ascii="Arial" w:eastAsia="Calibri" w:hAnsi="Arial" w:cs="Arial"/>
                <w:sz w:val="20"/>
                <w:szCs w:val="20"/>
                <w:vertAlign w:val="superscript"/>
              </w:rPr>
              <w:t>3</w:t>
            </w:r>
          </w:p>
        </w:tc>
        <w:tc>
          <w:tcPr>
            <w:tcW w:w="809" w:type="dxa"/>
            <w:vMerge w:val="restart"/>
            <w:shd w:val="clear" w:color="auto" w:fill="auto"/>
          </w:tcPr>
          <w:p w:rsidR="000509DA" w:rsidRPr="00A12FEC" w:rsidRDefault="00234068" w:rsidP="00546B95">
            <w:pPr>
              <w:contextualSpacing/>
              <w:jc w:val="center"/>
              <w:rPr>
                <w:rFonts w:ascii="Arial" w:eastAsia="Calibri" w:hAnsi="Arial" w:cs="Arial"/>
                <w:sz w:val="20"/>
                <w:szCs w:val="20"/>
              </w:rPr>
            </w:pPr>
            <w:r>
              <w:rPr>
                <w:rFonts w:ascii="Arial" w:eastAsia="Calibri" w:hAnsi="Arial" w:cs="Arial"/>
                <w:sz w:val="20"/>
                <w:szCs w:val="20"/>
              </w:rPr>
              <w:t>5,0</w:t>
            </w:r>
          </w:p>
        </w:tc>
        <w:tc>
          <w:tcPr>
            <w:tcW w:w="1667"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18/30</w:t>
            </w:r>
          </w:p>
        </w:tc>
        <w:tc>
          <w:tcPr>
            <w:tcW w:w="1793"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30/100</w:t>
            </w:r>
          </w:p>
        </w:tc>
        <w:tc>
          <w:tcPr>
            <w:tcW w:w="1101"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3</w:t>
            </w:r>
          </w:p>
        </w:tc>
        <w:tc>
          <w:tcPr>
            <w:tcW w:w="1072" w:type="dxa"/>
            <w:vMerge w:val="restart"/>
            <w:shd w:val="clear" w:color="auto" w:fill="auto"/>
          </w:tcPr>
          <w:p w:rsidR="000509DA" w:rsidRPr="00A12FEC" w:rsidRDefault="000509DA" w:rsidP="00234068">
            <w:pPr>
              <w:contextualSpacing/>
              <w:jc w:val="center"/>
              <w:rPr>
                <w:rFonts w:ascii="Arial" w:eastAsia="Calibri" w:hAnsi="Arial" w:cs="Arial"/>
                <w:sz w:val="20"/>
                <w:szCs w:val="20"/>
                <w:vertAlign w:val="superscript"/>
              </w:rPr>
            </w:pPr>
            <w:r w:rsidRPr="00A12FEC">
              <w:rPr>
                <w:rFonts w:ascii="Arial" w:eastAsia="Calibri" w:hAnsi="Arial" w:cs="Arial"/>
                <w:sz w:val="20"/>
                <w:szCs w:val="20"/>
              </w:rPr>
              <w:t>5</w:t>
            </w:r>
            <w:r w:rsidR="00234068">
              <w:rPr>
                <w:rFonts w:ascii="Arial" w:eastAsia="Calibri" w:hAnsi="Arial" w:cs="Arial"/>
                <w:sz w:val="20"/>
                <w:szCs w:val="20"/>
                <w:vertAlign w:val="superscript"/>
              </w:rPr>
              <w:t>4</w:t>
            </w:r>
          </w:p>
        </w:tc>
        <w:tc>
          <w:tcPr>
            <w:tcW w:w="112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40</w:t>
            </w:r>
          </w:p>
        </w:tc>
        <w:tc>
          <w:tcPr>
            <w:tcW w:w="1099"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60</w:t>
            </w:r>
          </w:p>
        </w:tc>
        <w:tc>
          <w:tcPr>
            <w:tcW w:w="1099"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147"/>
          <w:jc w:val="center"/>
        </w:trPr>
        <w:tc>
          <w:tcPr>
            <w:tcW w:w="1371" w:type="dxa"/>
            <w:vMerge/>
            <w:shd w:val="clear" w:color="auto" w:fill="auto"/>
          </w:tcPr>
          <w:p w:rsidR="000509DA" w:rsidRPr="00A12FEC" w:rsidRDefault="000509DA" w:rsidP="00546B95">
            <w:pPr>
              <w:contextualSpacing/>
              <w:jc w:val="center"/>
              <w:rPr>
                <w:rFonts w:ascii="Arial" w:eastAsia="Calibri" w:hAnsi="Arial" w:cs="Arial"/>
                <w:b/>
                <w:sz w:val="20"/>
                <w:szCs w:val="20"/>
              </w:rPr>
            </w:pPr>
          </w:p>
        </w:tc>
        <w:tc>
          <w:tcPr>
            <w:tcW w:w="1050" w:type="dxa"/>
            <w:shd w:val="clear" w:color="auto" w:fill="auto"/>
          </w:tcPr>
          <w:p w:rsidR="000509DA" w:rsidRPr="00A12FEC" w:rsidRDefault="000509DA" w:rsidP="00546B95">
            <w:pPr>
              <w:contextualSpacing/>
              <w:jc w:val="center"/>
              <w:rPr>
                <w:rFonts w:ascii="Arial" w:eastAsia="Calibri" w:hAnsi="Arial" w:cs="Arial"/>
                <w:sz w:val="20"/>
                <w:szCs w:val="20"/>
                <w:vertAlign w:val="superscript"/>
              </w:rPr>
            </w:pPr>
            <w:r w:rsidRPr="00A12FEC">
              <w:rPr>
                <w:rFonts w:ascii="Arial" w:eastAsia="Calibri" w:hAnsi="Arial" w:cs="Arial"/>
                <w:sz w:val="20"/>
                <w:szCs w:val="20"/>
              </w:rPr>
              <w:t>0,03</w:t>
            </w:r>
            <w:r w:rsidRPr="00A12FEC">
              <w:rPr>
                <w:rFonts w:ascii="Arial" w:eastAsia="Calibri" w:hAnsi="Arial" w:cs="Arial"/>
                <w:sz w:val="20"/>
                <w:szCs w:val="20"/>
                <w:vertAlign w:val="superscript"/>
              </w:rPr>
              <w:t>2</w:t>
            </w:r>
          </w:p>
        </w:tc>
        <w:tc>
          <w:tcPr>
            <w:tcW w:w="82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80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667"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793"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101"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12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9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9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ОД</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0,0012</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10/НР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12/НР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3</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w:t>
            </w:r>
            <w:r w:rsidRPr="00A12FEC">
              <w:rPr>
                <w:rFonts w:ascii="Arial" w:eastAsia="Calibri" w:hAnsi="Arial" w:cs="Arial"/>
                <w:sz w:val="20"/>
                <w:szCs w:val="20"/>
                <w:vertAlign w:val="superscript"/>
              </w:rPr>
              <w:t>3</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50</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ПР</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0,0012</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10/НР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4</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w:t>
            </w:r>
            <w:r w:rsidRPr="00A12FEC">
              <w:rPr>
                <w:rFonts w:ascii="Arial" w:eastAsia="Calibri" w:hAnsi="Arial" w:cs="Arial"/>
                <w:sz w:val="20"/>
                <w:szCs w:val="20"/>
                <w:vertAlign w:val="superscript"/>
              </w:rPr>
              <w:t>3</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60</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1,6</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ПП</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0,15</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15/НР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15/НР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9</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65</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ТА</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ТТ</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ООБ</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Л</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ВО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ОПТ</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СХ</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СХ-1</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1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lang w:val="en-US"/>
              </w:rPr>
            </w:pPr>
            <w:r w:rsidRPr="00A12FEC">
              <w:rPr>
                <w:rFonts w:ascii="Arial" w:eastAsia="Calibri" w:hAnsi="Arial" w:cs="Arial"/>
                <w:b/>
                <w:sz w:val="20"/>
                <w:szCs w:val="20"/>
                <w:lang w:val="en-US"/>
              </w:rPr>
              <w:t>CХ-7</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ВОО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СЗО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СО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542"/>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КО</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bl>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910495" w:rsidRPr="00A12FEC" w:rsidRDefault="00910495" w:rsidP="00910495">
      <w:pPr>
        <w:pStyle w:val="ConsPlusNormal"/>
        <w:widowControl/>
        <w:ind w:firstLine="0"/>
        <w:contextualSpacing/>
      </w:pPr>
      <w:r w:rsidRPr="00A12FEC">
        <w:t>1 – для объектов жилого назначения;</w:t>
      </w:r>
    </w:p>
    <w:p w:rsidR="00910495" w:rsidRPr="00A12FEC" w:rsidRDefault="00910495" w:rsidP="00910495">
      <w:pPr>
        <w:pStyle w:val="ConsPlusNormal"/>
        <w:widowControl/>
        <w:ind w:firstLine="0"/>
        <w:contextualSpacing/>
      </w:pPr>
      <w:r w:rsidRPr="00A12FEC">
        <w:t>2 – для объектов нежилого назначения;</w:t>
      </w:r>
    </w:p>
    <w:p w:rsidR="00234068" w:rsidRDefault="00910495" w:rsidP="00910495">
      <w:pPr>
        <w:pStyle w:val="ConsPlusNormal"/>
        <w:widowControl/>
        <w:ind w:firstLine="0"/>
        <w:contextualSpacing/>
      </w:pPr>
      <w:r w:rsidRPr="00A12FEC">
        <w:t>3 –</w:t>
      </w:r>
      <w:r w:rsidR="00234068">
        <w:t xml:space="preserve"> </w:t>
      </w:r>
      <w:r w:rsidRPr="00A12FEC">
        <w:t xml:space="preserve">для территории новой застройки. </w:t>
      </w:r>
    </w:p>
    <w:p w:rsidR="00910495" w:rsidRPr="00A12FEC" w:rsidRDefault="00234068" w:rsidP="00910495">
      <w:pPr>
        <w:pStyle w:val="ConsPlusNormal"/>
        <w:widowControl/>
        <w:ind w:firstLine="0"/>
        <w:contextualSpacing/>
      </w:pPr>
      <w:r>
        <w:lastRenderedPageBreak/>
        <w:t>4</w:t>
      </w:r>
      <w:r w:rsidRPr="00A12FEC">
        <w:t xml:space="preserve"> – действительно для территории новой застройки. </w:t>
      </w:r>
      <w:r w:rsidR="00910495" w:rsidRPr="00A12FEC">
        <w:t>Для территорий со сложившейся застройки отступ определяется исходя из сложившейся линии застройки.</w:t>
      </w:r>
    </w:p>
    <w:p w:rsidR="00910495" w:rsidRPr="00A12FEC" w:rsidRDefault="00910495" w:rsidP="00910495">
      <w:pPr>
        <w:rPr>
          <w:rFonts w:ascii="Arial" w:eastAsia="Calibri" w:hAnsi="Arial" w:cs="Arial"/>
          <w:b/>
          <w:sz w:val="20"/>
          <w:szCs w:val="20"/>
          <w:u w:val="single"/>
        </w:rPr>
      </w:pPr>
      <w:r w:rsidRPr="00A12FEC">
        <w:rPr>
          <w:rFonts w:ascii="Arial" w:eastAsia="Calibri" w:hAnsi="Arial" w:cs="Arial"/>
          <w:b/>
          <w:sz w:val="20"/>
          <w:szCs w:val="20"/>
          <w:u w:val="single"/>
        </w:rPr>
        <w:t>Условные обозначения:</w:t>
      </w:r>
    </w:p>
    <w:p w:rsidR="00910495" w:rsidRPr="00A12FEC" w:rsidRDefault="00910495" w:rsidP="00910495">
      <w:pPr>
        <w:pStyle w:val="ConsPlusNormal"/>
        <w:widowControl/>
        <w:ind w:firstLine="0"/>
        <w:contextualSpacing/>
      </w:pPr>
      <w:r w:rsidRPr="00A12FEC">
        <w:tab/>
      </w:r>
      <w:r w:rsidRPr="00A12FEC">
        <w:tab/>
        <w:t>«</w:t>
      </w:r>
      <w:r w:rsidRPr="00A12FEC">
        <w:rPr>
          <w:b/>
        </w:rPr>
        <w:t>НР</w:t>
      </w:r>
      <w:r w:rsidRPr="00A12FEC">
        <w:t>» - не регламентируется</w:t>
      </w:r>
    </w:p>
    <w:p w:rsidR="00910495" w:rsidRPr="00A12FEC" w:rsidRDefault="00910495" w:rsidP="00910495">
      <w:pPr>
        <w:pStyle w:val="ConsPlusNormal"/>
        <w:widowControl/>
        <w:ind w:left="708" w:firstLine="708"/>
        <w:contextualSpacing/>
      </w:pPr>
      <w:r w:rsidRPr="00A12FEC">
        <w:t>«</w:t>
      </w:r>
      <w:r w:rsidRPr="00A12FEC">
        <w:rPr>
          <w:b/>
        </w:rPr>
        <w:t>РПН</w:t>
      </w:r>
      <w:r w:rsidRPr="00A12FEC">
        <w:t>» - регламентируется нормами противопожарной безопасности</w:t>
      </w:r>
    </w:p>
    <w:p w:rsidR="00910495" w:rsidRPr="00A12FEC" w:rsidRDefault="00910495" w:rsidP="00910495">
      <w:pPr>
        <w:pStyle w:val="ConsPlusNormal"/>
        <w:widowControl/>
        <w:ind w:left="708" w:firstLine="708"/>
        <w:contextualSpacing/>
      </w:pPr>
      <w:r w:rsidRPr="00A12FEC">
        <w:t>«</w:t>
      </w:r>
      <w:r w:rsidRPr="00A12FEC">
        <w:rPr>
          <w:b/>
        </w:rPr>
        <w:t>РПН*</w:t>
      </w:r>
      <w:r w:rsidRPr="00A12FEC">
        <w:t xml:space="preserve">» - расстояния между жилыми и общественными, производственными зданиями регламентируется нормами противопожарной безопасности, инсоляции, освещенности.    </w:t>
      </w:r>
    </w:p>
    <w:p w:rsidR="00910495" w:rsidRPr="00A12FEC" w:rsidRDefault="00910495" w:rsidP="00910495">
      <w:pPr>
        <w:pStyle w:val="ConsPlusNormal"/>
        <w:widowControl/>
        <w:ind w:left="708" w:firstLine="708"/>
        <w:contextualSpacing/>
      </w:pPr>
      <w:r w:rsidRPr="00A12FEC">
        <w:t>«</w:t>
      </w:r>
      <w:r w:rsidRPr="00A12FEC">
        <w:rPr>
          <w:b/>
        </w:rPr>
        <w:t>ПП и ПМ</w:t>
      </w:r>
      <w:r w:rsidRPr="00A12FEC">
        <w:t>» - предельные параметры устанавливаются в соответствии с проектом планировки и межевания в зависимости от принятого типа застройки</w:t>
      </w:r>
    </w:p>
    <w:p w:rsidR="00910495" w:rsidRPr="00A12FEC" w:rsidRDefault="00910495" w:rsidP="00910495">
      <w:pPr>
        <w:pStyle w:val="ConsPlusNormal"/>
        <w:widowControl/>
        <w:ind w:left="708" w:firstLine="708"/>
        <w:contextualSpacing/>
      </w:pPr>
      <w:r w:rsidRPr="00A12FEC">
        <w:t>«</w:t>
      </w:r>
      <w:r w:rsidRPr="00A12FEC">
        <w:rPr>
          <w:b/>
        </w:rPr>
        <w:t>-</w:t>
      </w:r>
      <w:r w:rsidRPr="00A12FEC">
        <w:t>» - предельные параметры не устанавливаются.</w:t>
      </w:r>
    </w:p>
    <w:p w:rsidR="00910495" w:rsidRPr="00910495" w:rsidRDefault="00910495" w:rsidP="00910495">
      <w:pPr>
        <w:pStyle w:val="ConsPlusNormal"/>
        <w:widowControl/>
        <w:ind w:firstLine="0"/>
        <w:contextualSpacing/>
        <w:rPr>
          <w:sz w:val="24"/>
          <w:szCs w:val="24"/>
        </w:rPr>
      </w:pPr>
    </w:p>
    <w:p w:rsidR="00910495" w:rsidRPr="00910495" w:rsidRDefault="00910495" w:rsidP="00910495">
      <w:pPr>
        <w:pStyle w:val="ConsPlusNormal"/>
        <w:widowControl/>
        <w:ind w:firstLine="0"/>
        <w:contextualSpacing/>
        <w:jc w:val="center"/>
        <w:rPr>
          <w:rFonts w:ascii="Times New Roman" w:hAnsi="Times New Roman" w:cs="Times New Roman"/>
          <w:b/>
          <w:sz w:val="24"/>
          <w:szCs w:val="24"/>
        </w:rPr>
      </w:pPr>
      <w:r w:rsidRPr="00910495">
        <w:rPr>
          <w:rFonts w:ascii="Times New Roman" w:hAnsi="Times New Roman"/>
          <w:b/>
          <w:sz w:val="24"/>
          <w:szCs w:val="24"/>
        </w:rPr>
        <w:t xml:space="preserve">Примечание: </w:t>
      </w:r>
      <w:r w:rsidRPr="00910495">
        <w:rPr>
          <w:rFonts w:ascii="Times New Roman" w:hAnsi="Times New Roman" w:cs="Times New Roman"/>
          <w:b/>
          <w:sz w:val="24"/>
          <w:szCs w:val="24"/>
        </w:rPr>
        <w:t>Расстояние до границ соседнего участка от построек, стволов деревьев и кустарников</w:t>
      </w:r>
    </w:p>
    <w:tbl>
      <w:tblPr>
        <w:tblW w:w="0" w:type="auto"/>
        <w:tblInd w:w="675" w:type="dxa"/>
        <w:tblLayout w:type="fixed"/>
        <w:tblLook w:val="0000"/>
      </w:tblPr>
      <w:tblGrid>
        <w:gridCol w:w="8592"/>
        <w:gridCol w:w="5916"/>
      </w:tblGrid>
      <w:tr w:rsidR="00910495" w:rsidRPr="00910495" w:rsidTr="00546B95">
        <w:trPr>
          <w:trHeight w:val="233"/>
        </w:trPr>
        <w:tc>
          <w:tcPr>
            <w:tcW w:w="8592" w:type="dxa"/>
            <w:tcBorders>
              <w:top w:val="single" w:sz="4" w:space="0" w:color="000000"/>
              <w:left w:val="single" w:sz="4" w:space="0" w:color="000000"/>
              <w:bottom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r w:rsidRPr="00910495">
              <w:rPr>
                <w:rFonts w:ascii="Times New Roman" w:eastAsia="Calibri" w:hAnsi="Times New Roman" w:cs="Times New Roman"/>
                <w:sz w:val="24"/>
                <w:szCs w:val="24"/>
              </w:rPr>
              <w:t>Минимальное расстояние до границ соседнего участка, м**</w:t>
            </w:r>
          </w:p>
        </w:tc>
      </w:tr>
      <w:tr w:rsidR="00910495" w:rsidRPr="00910495" w:rsidTr="00546B95">
        <w:trPr>
          <w:trHeight w:val="130"/>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усадебного, одно-двухквартирного и блокированного дома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3,0**</w:t>
            </w:r>
          </w:p>
        </w:tc>
      </w:tr>
      <w:tr w:rsidR="00910495" w:rsidRPr="00910495" w:rsidTr="00546B95">
        <w:trPr>
          <w:trHeight w:val="212"/>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 xml:space="preserve">от построек для содержания скота и птицы </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бани, гаража и других построек</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высокорослых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546B95">
        <w:trPr>
          <w:trHeight w:val="212"/>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среднерослых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2,0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кустарника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bl>
    <w:p w:rsidR="00910495" w:rsidRPr="00910495" w:rsidRDefault="00910495" w:rsidP="00910495">
      <w:pPr>
        <w:pStyle w:val="ConsPlusNormal"/>
        <w:widowControl/>
        <w:ind w:left="720" w:firstLine="0"/>
        <w:contextualSpacing/>
        <w:rPr>
          <w:rFonts w:ascii="Times New Roman" w:hAnsi="Times New Roman" w:cs="Times New Roman"/>
          <w:sz w:val="24"/>
          <w:szCs w:val="24"/>
        </w:rPr>
      </w:pPr>
      <w:r w:rsidRPr="00910495">
        <w:rPr>
          <w:rFonts w:ascii="Times New Roman" w:hAnsi="Times New Roman" w:cs="Times New Roman"/>
          <w:sz w:val="24"/>
          <w:szCs w:val="24"/>
        </w:rPr>
        <w:t>**- при наличии возможности, с учетом противопожарных разрывов между зданиями соответствующих классов пожарной опасности.</w:t>
      </w:r>
    </w:p>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741949" w:rsidRDefault="00741949"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831EA9" w:rsidRPr="0091647D" w:rsidRDefault="00831EA9" w:rsidP="00831EA9">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831EA9" w:rsidRPr="00831EA9" w:rsidRDefault="00831EA9" w:rsidP="00831EA9">
      <w:pPr>
        <w:spacing w:after="0"/>
        <w:jc w:val="right"/>
        <w:rPr>
          <w:rFonts w:ascii="Times New Roman" w:hAnsi="Times New Roman" w:cs="Times New Roman"/>
          <w:bCs/>
          <w:sz w:val="24"/>
          <w:szCs w:val="24"/>
        </w:rPr>
      </w:pPr>
      <w:r w:rsidRPr="0091647D">
        <w:rPr>
          <w:rFonts w:ascii="Times New Roman" w:hAnsi="Times New Roman" w:cs="Times New Roman"/>
          <w:bCs/>
          <w:sz w:val="28"/>
          <w:szCs w:val="28"/>
        </w:rPr>
        <w:t xml:space="preserve">                                                                                                              </w:t>
      </w:r>
      <w:r w:rsidRPr="00831EA9">
        <w:rPr>
          <w:rFonts w:ascii="Times New Roman" w:hAnsi="Times New Roman" w:cs="Times New Roman"/>
          <w:bCs/>
          <w:sz w:val="24"/>
          <w:szCs w:val="24"/>
        </w:rPr>
        <w:t>Таблица №</w:t>
      </w:r>
      <w:r w:rsidR="00A36864">
        <w:rPr>
          <w:rFonts w:ascii="Times New Roman" w:hAnsi="Times New Roman" w:cs="Times New Roman"/>
          <w:bCs/>
          <w:sz w:val="24"/>
          <w:szCs w:val="24"/>
        </w:rPr>
        <w:t xml:space="preserve"> </w:t>
      </w:r>
      <w:r w:rsidRPr="00831EA9">
        <w:rPr>
          <w:rFonts w:ascii="Times New Roman" w:hAnsi="Times New Roman" w:cs="Times New Roman"/>
          <w:bCs/>
          <w:sz w:val="24"/>
          <w:szCs w:val="24"/>
        </w:rPr>
        <w:t>3</w:t>
      </w:r>
    </w:p>
    <w:p w:rsidR="003508BE" w:rsidRPr="00910495" w:rsidRDefault="003508BE" w:rsidP="00741949">
      <w:pPr>
        <w:spacing w:after="0"/>
        <w:jc w:val="center"/>
        <w:rPr>
          <w:rFonts w:ascii="Times New Roman" w:hAnsi="Times New Roman" w:cs="Times New Roman"/>
          <w:b/>
          <w:bCs/>
          <w:sz w:val="24"/>
          <w:szCs w:val="24"/>
        </w:rPr>
      </w:pPr>
    </w:p>
    <w:tbl>
      <w:tblPr>
        <w:tblW w:w="1180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276"/>
        <w:gridCol w:w="1276"/>
        <w:gridCol w:w="1417"/>
        <w:gridCol w:w="1276"/>
        <w:gridCol w:w="1276"/>
        <w:gridCol w:w="1275"/>
        <w:gridCol w:w="1276"/>
        <w:gridCol w:w="1170"/>
      </w:tblGrid>
      <w:tr w:rsidR="00426F4F" w:rsidRPr="00831EA9" w:rsidTr="005A76C5">
        <w:trPr>
          <w:trHeight w:val="508"/>
        </w:trPr>
        <w:tc>
          <w:tcPr>
            <w:tcW w:w="1559" w:type="dxa"/>
            <w:vMerge w:val="restart"/>
          </w:tcPr>
          <w:p w:rsidR="00621623" w:rsidRPr="00831EA9" w:rsidRDefault="00621623" w:rsidP="004636DD">
            <w:pPr>
              <w:spacing w:line="240" w:lineRule="auto"/>
              <w:jc w:val="center"/>
              <w:rPr>
                <w:rFonts w:ascii="Times New Roman" w:eastAsia="Calibri" w:hAnsi="Times New Roman" w:cs="Times New Roman"/>
                <w:b/>
                <w:sz w:val="24"/>
                <w:szCs w:val="24"/>
              </w:rPr>
            </w:pPr>
          </w:p>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1</w:t>
            </w:r>
          </w:p>
        </w:tc>
        <w:tc>
          <w:tcPr>
            <w:tcW w:w="10242" w:type="dxa"/>
            <w:gridSpan w:val="8"/>
            <w:shd w:val="clear" w:color="auto" w:fill="auto"/>
          </w:tcPr>
          <w:p w:rsidR="00426F4F" w:rsidRPr="00426F4F" w:rsidRDefault="00426F4F" w:rsidP="00426F4F">
            <w:pPr>
              <w:jc w:val="center"/>
              <w:rPr>
                <w:rFonts w:ascii="Times New Roman" w:hAnsi="Times New Roman" w:cs="Times New Roman"/>
                <w:b/>
                <w:sz w:val="24"/>
                <w:szCs w:val="24"/>
              </w:rPr>
            </w:pPr>
            <w:r w:rsidRPr="00426F4F">
              <w:rPr>
                <w:rFonts w:ascii="Times New Roman" w:eastAsia="Calibri" w:hAnsi="Times New Roman" w:cs="Times New Roman"/>
                <w:b/>
                <w:sz w:val="24"/>
                <w:szCs w:val="24"/>
              </w:rPr>
              <w:t>Примыкание</w:t>
            </w:r>
          </w:p>
        </w:tc>
      </w:tr>
      <w:tr w:rsidR="005A76C5" w:rsidRPr="00831EA9" w:rsidTr="005A76C5">
        <w:trPr>
          <w:trHeight w:val="87"/>
        </w:trPr>
        <w:tc>
          <w:tcPr>
            <w:tcW w:w="1559" w:type="dxa"/>
            <w:vMerge/>
          </w:tcPr>
          <w:p w:rsidR="00621623" w:rsidRPr="00831EA9" w:rsidRDefault="00621623" w:rsidP="004636DD">
            <w:pPr>
              <w:spacing w:line="240" w:lineRule="auto"/>
              <w:jc w:val="right"/>
              <w:rPr>
                <w:rFonts w:ascii="Times New Roman" w:eastAsia="Calibri" w:hAnsi="Times New Roman" w:cs="Times New Roman"/>
                <w:b/>
                <w:sz w:val="24"/>
                <w:szCs w:val="24"/>
              </w:rPr>
            </w:pP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2</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3</w:t>
            </w:r>
          </w:p>
        </w:tc>
        <w:tc>
          <w:tcPr>
            <w:tcW w:w="1417"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4</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5</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6</w:t>
            </w:r>
          </w:p>
        </w:tc>
        <w:tc>
          <w:tcPr>
            <w:tcW w:w="1275"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7</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8</w:t>
            </w:r>
          </w:p>
        </w:tc>
        <w:tc>
          <w:tcPr>
            <w:tcW w:w="1170" w:type="dxa"/>
            <w:shd w:val="clear" w:color="auto" w:fill="auto"/>
          </w:tcPr>
          <w:p w:rsidR="00621623" w:rsidRPr="00831EA9" w:rsidRDefault="00621623" w:rsidP="004636DD">
            <w:pPr>
              <w:spacing w:line="240" w:lineRule="auto"/>
              <w:rPr>
                <w:rFonts w:ascii="Times New Roman" w:eastAsia="Calibri" w:hAnsi="Times New Roman" w:cs="Times New Roman"/>
                <w:b/>
                <w:sz w:val="24"/>
                <w:szCs w:val="24"/>
              </w:rPr>
            </w:pPr>
            <w:r>
              <w:rPr>
                <w:rFonts w:ascii="Times New Roman" w:hAnsi="Times New Roman" w:cs="Times New Roman"/>
                <w:b/>
                <w:sz w:val="24"/>
                <w:szCs w:val="24"/>
              </w:rPr>
              <w:t>9</w:t>
            </w:r>
          </w:p>
        </w:tc>
      </w:tr>
      <w:tr w:rsidR="005A76C5" w:rsidRPr="00831EA9" w:rsidTr="005A76C5">
        <w:trPr>
          <w:trHeight w:val="284"/>
        </w:trPr>
        <w:tc>
          <w:tcPr>
            <w:tcW w:w="1559" w:type="dxa"/>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зона</w:t>
            </w:r>
          </w:p>
        </w:tc>
        <w:tc>
          <w:tcPr>
            <w:tcW w:w="1276"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Т</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П</w:t>
            </w:r>
            <w:r w:rsidRPr="00621623">
              <w:rPr>
                <w:rFonts w:ascii="Times New Roman" w:hAnsi="Times New Roman" w:cs="Times New Roman"/>
                <w:b/>
                <w:sz w:val="28"/>
                <w:szCs w:val="28"/>
              </w:rPr>
              <w:t>П</w:t>
            </w:r>
          </w:p>
        </w:tc>
        <w:tc>
          <w:tcPr>
            <w:tcW w:w="1417"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ОД</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Ж</w:t>
            </w:r>
            <w:r w:rsidRPr="00621623">
              <w:rPr>
                <w:rFonts w:ascii="Times New Roman" w:hAnsi="Times New Roman" w:cs="Times New Roman"/>
                <w:b/>
                <w:sz w:val="28"/>
                <w:szCs w:val="28"/>
              </w:rPr>
              <w:t>У</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Р</w:t>
            </w: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Л</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СО</w:t>
            </w:r>
          </w:p>
        </w:tc>
        <w:tc>
          <w:tcPr>
            <w:tcW w:w="1170" w:type="dxa"/>
            <w:shd w:val="clear" w:color="auto" w:fill="auto"/>
          </w:tcPr>
          <w:p w:rsidR="00621623" w:rsidRPr="00621623" w:rsidRDefault="00426F4F" w:rsidP="00621623">
            <w:pPr>
              <w:spacing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w:t>
            </w:r>
            <w:r w:rsidR="00621623" w:rsidRPr="00621623">
              <w:rPr>
                <w:rFonts w:ascii="Times New Roman" w:eastAsia="Calibri" w:hAnsi="Times New Roman" w:cs="Times New Roman"/>
                <w:b/>
                <w:sz w:val="28"/>
                <w:szCs w:val="28"/>
              </w:rPr>
              <w:t>С</w:t>
            </w:r>
            <w:r w:rsidR="00621623" w:rsidRPr="00621623">
              <w:rPr>
                <w:rFonts w:ascii="Times New Roman" w:hAnsi="Times New Roman" w:cs="Times New Roman"/>
                <w:b/>
                <w:sz w:val="28"/>
                <w:szCs w:val="28"/>
              </w:rPr>
              <w:t>х</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Т</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П</w:t>
            </w:r>
            <w:r w:rsidRPr="00621623">
              <w:rPr>
                <w:rFonts w:ascii="Times New Roman" w:hAnsi="Times New Roman" w:cs="Times New Roman"/>
                <w:b/>
                <w:sz w:val="28"/>
                <w:szCs w:val="28"/>
              </w:rPr>
              <w:t>П</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ОД</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Ж</w:t>
            </w:r>
            <w:r w:rsidRPr="00621623">
              <w:rPr>
                <w:rFonts w:ascii="Times New Roman" w:hAnsi="Times New Roman" w:cs="Times New Roman"/>
                <w:b/>
                <w:sz w:val="28"/>
                <w:szCs w:val="28"/>
              </w:rPr>
              <w:t>У</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Р</w:t>
            </w:r>
            <w:r w:rsidRPr="00621623">
              <w:rPr>
                <w:rFonts w:ascii="Times New Roman" w:hAnsi="Times New Roman" w:cs="Times New Roman"/>
                <w:b/>
                <w:sz w:val="28"/>
                <w:szCs w:val="28"/>
              </w:rPr>
              <w:t>Р</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Л</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СО</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105"/>
        </w:trPr>
        <w:tc>
          <w:tcPr>
            <w:tcW w:w="1559"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С</w:t>
            </w:r>
            <w:r w:rsidRPr="00621623">
              <w:rPr>
                <w:rFonts w:ascii="Times New Roman" w:hAnsi="Times New Roman" w:cs="Times New Roman"/>
                <w:b/>
                <w:sz w:val="28"/>
                <w:szCs w:val="28"/>
              </w:rPr>
              <w:t>х</w:t>
            </w: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r>
    </w:tbl>
    <w:p w:rsidR="00831EA9" w:rsidRDefault="00831EA9" w:rsidP="00741949">
      <w:pPr>
        <w:spacing w:after="0"/>
        <w:jc w:val="center"/>
        <w:rPr>
          <w:rFonts w:ascii="Times New Roman" w:hAnsi="Times New Roman" w:cs="Times New Roman"/>
          <w:b/>
          <w:bCs/>
          <w:sz w:val="24"/>
          <w:szCs w:val="24"/>
        </w:rPr>
      </w:pPr>
    </w:p>
    <w:p w:rsidR="00426F4F" w:rsidRPr="000069D8" w:rsidRDefault="00A36864" w:rsidP="00426F4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6F4F" w:rsidRPr="000069D8">
        <w:rPr>
          <w:rFonts w:ascii="Times New Roman" w:eastAsia="Calibri" w:hAnsi="Times New Roman" w:cs="Times New Roman"/>
          <w:sz w:val="24"/>
          <w:szCs w:val="24"/>
        </w:rPr>
        <w:t>- по вертикали указаны, застройщик которых ответственен за устройство заграждений.</w:t>
      </w: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A36864" w:rsidRDefault="00A36864"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741949" w:rsidRPr="00426F4F" w:rsidRDefault="007F6B3F" w:rsidP="00741949">
      <w:pPr>
        <w:spacing w:after="0"/>
        <w:jc w:val="center"/>
        <w:rPr>
          <w:rFonts w:ascii="Times New Roman" w:hAnsi="Times New Roman" w:cs="Times New Roman"/>
          <w:b/>
          <w:bCs/>
          <w:sz w:val="28"/>
          <w:szCs w:val="28"/>
        </w:rPr>
      </w:pPr>
      <w:r w:rsidRPr="00426F4F">
        <w:rPr>
          <w:rFonts w:ascii="Times New Roman" w:hAnsi="Times New Roman" w:cs="Times New Roman"/>
          <w:b/>
          <w:bCs/>
          <w:sz w:val="28"/>
          <w:szCs w:val="28"/>
        </w:rPr>
        <w:t xml:space="preserve">Перечень </w:t>
      </w:r>
    </w:p>
    <w:p w:rsidR="007F6B3F" w:rsidRPr="00426F4F" w:rsidRDefault="007F6B3F" w:rsidP="00741949">
      <w:pPr>
        <w:spacing w:after="0"/>
        <w:jc w:val="center"/>
        <w:rPr>
          <w:rFonts w:ascii="Times New Roman" w:hAnsi="Times New Roman" w:cs="Times New Roman"/>
          <w:b/>
          <w:bCs/>
          <w:sz w:val="28"/>
          <w:szCs w:val="28"/>
        </w:rPr>
      </w:pPr>
      <w:r w:rsidRPr="00426F4F">
        <w:rPr>
          <w:rFonts w:ascii="Times New Roman" w:hAnsi="Times New Roman" w:cs="Times New Roman"/>
          <w:b/>
          <w:bCs/>
          <w:sz w:val="28"/>
          <w:szCs w:val="28"/>
        </w:rPr>
        <w:t xml:space="preserve">предприятий сельского поселения Алексеевский сельсовет муниципального района </w:t>
      </w:r>
      <w:r w:rsidR="00F2721D" w:rsidRPr="00426F4F">
        <w:rPr>
          <w:rFonts w:ascii="Times New Roman" w:hAnsi="Times New Roman" w:cs="Times New Roman"/>
          <w:b/>
          <w:bCs/>
          <w:sz w:val="28"/>
          <w:szCs w:val="28"/>
        </w:rPr>
        <w:t>Благоварский</w:t>
      </w:r>
      <w:r w:rsidRPr="00426F4F">
        <w:rPr>
          <w:rFonts w:ascii="Times New Roman" w:hAnsi="Times New Roman" w:cs="Times New Roman"/>
          <w:b/>
          <w:bCs/>
          <w:sz w:val="28"/>
          <w:szCs w:val="28"/>
        </w:rPr>
        <w:t xml:space="preserve"> район Республики Башкортостан, формирующих границы санитарно-защитных</w:t>
      </w:r>
      <w:r w:rsidRPr="00426F4F">
        <w:rPr>
          <w:rFonts w:ascii="Times New Roman" w:hAnsi="Times New Roman" w:cs="Times New Roman"/>
          <w:bCs/>
          <w:sz w:val="28"/>
          <w:szCs w:val="28"/>
        </w:rPr>
        <w:t xml:space="preserve"> </w:t>
      </w:r>
      <w:r w:rsidRPr="00426F4F">
        <w:rPr>
          <w:rFonts w:ascii="Times New Roman" w:hAnsi="Times New Roman" w:cs="Times New Roman"/>
          <w:b/>
          <w:bCs/>
          <w:sz w:val="28"/>
          <w:szCs w:val="28"/>
        </w:rPr>
        <w:t>зон</w:t>
      </w:r>
    </w:p>
    <w:p w:rsidR="0091647D" w:rsidRPr="00910495" w:rsidRDefault="0091647D" w:rsidP="00741949">
      <w:pPr>
        <w:spacing w:after="0"/>
        <w:jc w:val="right"/>
        <w:rPr>
          <w:rFonts w:ascii="Times New Roman" w:hAnsi="Times New Roman" w:cs="Times New Roman"/>
          <w:bCs/>
          <w:sz w:val="24"/>
          <w:szCs w:val="24"/>
        </w:rPr>
      </w:pPr>
      <w:r w:rsidRPr="00910495">
        <w:rPr>
          <w:rFonts w:ascii="Times New Roman" w:hAnsi="Times New Roman" w:cs="Times New Roman"/>
          <w:bCs/>
          <w:sz w:val="24"/>
          <w:szCs w:val="24"/>
        </w:rPr>
        <w:t xml:space="preserve">Таблица </w:t>
      </w:r>
      <w:r w:rsidR="006761C2" w:rsidRPr="00910495">
        <w:rPr>
          <w:rFonts w:ascii="Times New Roman" w:hAnsi="Times New Roman" w:cs="Times New Roman"/>
          <w:bCs/>
          <w:sz w:val="24"/>
          <w:szCs w:val="24"/>
        </w:rPr>
        <w:t>4</w:t>
      </w:r>
    </w:p>
    <w:p w:rsidR="003508BE" w:rsidRDefault="003508BE" w:rsidP="00741949">
      <w:pPr>
        <w:spacing w:after="0"/>
        <w:jc w:val="center"/>
        <w:rPr>
          <w:rFonts w:ascii="Times New Roman" w:hAnsi="Times New Roman" w:cs="Times New Roman"/>
          <w:b/>
          <w:bCs/>
          <w:sz w:val="24"/>
          <w:szCs w:val="24"/>
        </w:rPr>
      </w:pP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3618"/>
        <w:gridCol w:w="4698"/>
        <w:gridCol w:w="2797"/>
        <w:gridCol w:w="2457"/>
      </w:tblGrid>
      <w:tr w:rsidR="003508BE" w:rsidRPr="00426F4F" w:rsidTr="003508BE">
        <w:trPr>
          <w:trHeight w:val="1019"/>
        </w:trPr>
        <w:tc>
          <w:tcPr>
            <w:tcW w:w="873" w:type="dxa"/>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 п/п</w:t>
            </w:r>
          </w:p>
        </w:tc>
        <w:tc>
          <w:tcPr>
            <w:tcW w:w="3618" w:type="dxa"/>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Наименование населенного пункта</w:t>
            </w:r>
          </w:p>
        </w:tc>
        <w:tc>
          <w:tcPr>
            <w:tcW w:w="4698" w:type="dxa"/>
            <w:shd w:val="clear" w:color="auto" w:fill="auto"/>
            <w:vAlign w:val="center"/>
          </w:tcPr>
          <w:p w:rsidR="003508BE" w:rsidRPr="00426F4F" w:rsidRDefault="003508BE" w:rsidP="004636DD">
            <w:pPr>
              <w:spacing w:line="240" w:lineRule="auto"/>
              <w:rPr>
                <w:rFonts w:ascii="Times New Roman" w:eastAsia="Calibri" w:hAnsi="Times New Roman" w:cs="Times New Roman"/>
                <w:sz w:val="28"/>
                <w:szCs w:val="28"/>
              </w:rPr>
            </w:pPr>
            <w:r w:rsidRPr="00426F4F">
              <w:rPr>
                <w:rFonts w:ascii="Times New Roman" w:eastAsia="Calibri" w:hAnsi="Times New Roman" w:cs="Times New Roman"/>
                <w:sz w:val="28"/>
                <w:szCs w:val="28"/>
              </w:rPr>
              <w:t>Производственная структура</w:t>
            </w:r>
          </w:p>
        </w:tc>
        <w:tc>
          <w:tcPr>
            <w:tcW w:w="2797" w:type="dxa"/>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Размер СЗЗ</w:t>
            </w:r>
          </w:p>
          <w:p w:rsidR="003508BE" w:rsidRPr="00426F4F" w:rsidRDefault="003508BE" w:rsidP="004636DD">
            <w:pPr>
              <w:pStyle w:val="ConsPlusTitle0"/>
              <w:widowControl/>
              <w:ind w:left="-126" w:firstLine="19"/>
              <w:jc w:val="center"/>
              <w:rPr>
                <w:rFonts w:ascii="Times New Roman" w:hAnsi="Times New Roman" w:cs="Times New Roman"/>
                <w:b w:val="0"/>
                <w:sz w:val="28"/>
                <w:szCs w:val="28"/>
              </w:rPr>
            </w:pPr>
            <w:r w:rsidRPr="00426F4F">
              <w:rPr>
                <w:rFonts w:ascii="Times New Roman" w:hAnsi="Times New Roman" w:cs="Times New Roman"/>
                <w:b w:val="0"/>
                <w:sz w:val="28"/>
                <w:szCs w:val="28"/>
              </w:rPr>
              <w:t>по СанПиН 2.2.1/2.1.1.1200-03</w:t>
            </w:r>
          </w:p>
          <w:p w:rsidR="003508BE" w:rsidRPr="00426F4F" w:rsidRDefault="003508BE" w:rsidP="004636DD">
            <w:pPr>
              <w:pStyle w:val="ConsPlusTitle0"/>
              <w:widowControl/>
              <w:ind w:left="-126" w:firstLine="19"/>
              <w:jc w:val="center"/>
              <w:rPr>
                <w:rFonts w:ascii="Times New Roman" w:hAnsi="Times New Roman" w:cs="Times New Roman"/>
                <w:b w:val="0"/>
                <w:sz w:val="28"/>
                <w:szCs w:val="28"/>
              </w:rPr>
            </w:pPr>
            <w:r w:rsidRPr="00426F4F">
              <w:rPr>
                <w:rFonts w:ascii="Times New Roman" w:hAnsi="Times New Roman" w:cs="Times New Roman"/>
                <w:b w:val="0"/>
                <w:sz w:val="28"/>
                <w:szCs w:val="28"/>
              </w:rPr>
              <w:t>м</w:t>
            </w:r>
          </w:p>
        </w:tc>
        <w:tc>
          <w:tcPr>
            <w:tcW w:w="2457" w:type="dxa"/>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Основание для</w:t>
            </w:r>
          </w:p>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пересмотра размера СЗЗ</w:t>
            </w:r>
          </w:p>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на перспективу</w:t>
            </w:r>
          </w:p>
        </w:tc>
      </w:tr>
      <w:tr w:rsidR="003508BE" w:rsidRPr="00426F4F" w:rsidTr="003508BE">
        <w:trPr>
          <w:trHeight w:val="236"/>
        </w:trPr>
        <w:tc>
          <w:tcPr>
            <w:tcW w:w="873"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w:t>
            </w:r>
          </w:p>
        </w:tc>
        <w:tc>
          <w:tcPr>
            <w:tcW w:w="3618"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w:t>
            </w:r>
          </w:p>
        </w:tc>
        <w:tc>
          <w:tcPr>
            <w:tcW w:w="4698"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w:t>
            </w:r>
          </w:p>
        </w:tc>
        <w:tc>
          <w:tcPr>
            <w:tcW w:w="2797" w:type="dxa"/>
            <w:tcBorders>
              <w:bottom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4</w:t>
            </w:r>
          </w:p>
        </w:tc>
        <w:tc>
          <w:tcPr>
            <w:tcW w:w="2457" w:type="dxa"/>
            <w:tcBorders>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w:t>
            </w:r>
          </w:p>
        </w:tc>
      </w:tr>
      <w:tr w:rsidR="003508BE" w:rsidRPr="00426F4F" w:rsidTr="003508BE">
        <w:trPr>
          <w:trHeight w:val="472"/>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p>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pacing w:line="240" w:lineRule="auto"/>
              <w:ind w:hanging="26"/>
              <w:rPr>
                <w:rFonts w:ascii="Times New Roman" w:eastAsia="Calibri" w:hAnsi="Times New Roman" w:cs="Times New Roman"/>
                <w:sz w:val="28"/>
                <w:szCs w:val="28"/>
              </w:rPr>
            </w:pPr>
          </w:p>
          <w:p w:rsidR="003508BE" w:rsidRPr="00426F4F" w:rsidRDefault="003508BE" w:rsidP="004636DD">
            <w:pPr>
              <w:spacing w:line="240" w:lineRule="auto"/>
              <w:ind w:hanging="26"/>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p>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A36864" w:rsidRDefault="003508BE" w:rsidP="004636DD">
            <w:pPr>
              <w:pStyle w:val="ConsPlusNormal"/>
              <w:widowControl/>
              <w:ind w:hanging="119"/>
              <w:jc w:val="both"/>
              <w:rPr>
                <w:rFonts w:ascii="Times New Roman" w:hAnsi="Times New Roman" w:cs="Times New Roman"/>
                <w:sz w:val="22"/>
                <w:szCs w:val="22"/>
              </w:rPr>
            </w:pPr>
            <w:r w:rsidRPr="00A36864">
              <w:rPr>
                <w:rFonts w:ascii="Times New Roman" w:hAnsi="Times New Roman" w:cs="Times New Roman"/>
                <w:sz w:val="22"/>
                <w:szCs w:val="22"/>
              </w:rPr>
              <w:t>Размеры и границы санитарно-защитной зоны определяются в проекте санитарно-защитной зоны.</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right="-100"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i/>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4</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Пилорама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6</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7</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Склад зерна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8</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Пожарное депо</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9</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lastRenderedPageBreak/>
              <w:t>10</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Зерносклад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12</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right="-100"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i/>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13</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14</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16</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17</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Склад зерна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14"/>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18</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19</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20</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Недействующая свиноферма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32"/>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22</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д. Викторовка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23</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д. Викторовка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24</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д. Викторовка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Зерносклад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25</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Газораспред.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26</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Трансформат.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27</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Маслозавод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bl>
    <w:p w:rsidR="00A36864" w:rsidRDefault="00A36864" w:rsidP="00741949">
      <w:pPr>
        <w:spacing w:after="0"/>
        <w:jc w:val="center"/>
        <w:rPr>
          <w:rFonts w:ascii="Times New Roman" w:hAnsi="Times New Roman" w:cs="Times New Roman"/>
          <w:b/>
          <w:bCs/>
          <w:sz w:val="24"/>
          <w:szCs w:val="24"/>
        </w:rPr>
      </w:pPr>
    </w:p>
    <w:p w:rsidR="00A36864" w:rsidRDefault="00A36864" w:rsidP="00741949">
      <w:pPr>
        <w:spacing w:after="0"/>
        <w:jc w:val="center"/>
        <w:rPr>
          <w:rFonts w:ascii="Times New Roman" w:hAnsi="Times New Roman" w:cs="Times New Roman"/>
          <w:b/>
          <w:bCs/>
          <w:sz w:val="24"/>
          <w:szCs w:val="24"/>
        </w:rPr>
      </w:pPr>
    </w:p>
    <w:p w:rsidR="0091647D" w:rsidRPr="00910495" w:rsidRDefault="0091647D" w:rsidP="00741949">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ПЕРЕЧЕНЬ</w:t>
      </w:r>
    </w:p>
    <w:p w:rsidR="006573C8" w:rsidRPr="00152E22" w:rsidRDefault="006573C8" w:rsidP="006573C8">
      <w:pPr>
        <w:spacing w:after="0"/>
        <w:ind w:left="300" w:right="-100" w:firstLine="400"/>
        <w:jc w:val="center"/>
        <w:rPr>
          <w:rFonts w:ascii="Times New Roman" w:eastAsia="Calibri" w:hAnsi="Times New Roman" w:cs="Times New Roman"/>
          <w:sz w:val="24"/>
          <w:szCs w:val="24"/>
        </w:rPr>
      </w:pPr>
      <w:r w:rsidRPr="00152E22">
        <w:rPr>
          <w:rFonts w:ascii="Times New Roman" w:eastAsia="Calibri" w:hAnsi="Times New Roman" w:cs="Times New Roman"/>
          <w:sz w:val="24"/>
          <w:szCs w:val="24"/>
        </w:rPr>
        <w:t>Список недвижимых объектов культурного наследия на территории</w:t>
      </w:r>
    </w:p>
    <w:p w:rsidR="006573C8" w:rsidRPr="00152E22" w:rsidRDefault="006573C8" w:rsidP="006573C8">
      <w:pPr>
        <w:spacing w:after="0"/>
        <w:ind w:left="300" w:right="-100" w:firstLine="400"/>
        <w:jc w:val="center"/>
        <w:rPr>
          <w:rFonts w:ascii="Times New Roman" w:hAnsi="Times New Roman" w:cs="Times New Roman"/>
          <w:sz w:val="24"/>
          <w:szCs w:val="24"/>
        </w:rPr>
      </w:pPr>
      <w:r w:rsidRPr="00152E22">
        <w:rPr>
          <w:rFonts w:ascii="Times New Roman" w:eastAsia="Calibri" w:hAnsi="Times New Roman" w:cs="Times New Roman"/>
          <w:sz w:val="24"/>
          <w:szCs w:val="24"/>
        </w:rPr>
        <w:t>сельского  поселения Алексеевский сельсовет</w:t>
      </w:r>
      <w:r w:rsidRPr="00152E22">
        <w:rPr>
          <w:rFonts w:ascii="Times New Roman" w:hAnsi="Times New Roman" w:cs="Times New Roman"/>
          <w:sz w:val="24"/>
          <w:szCs w:val="24"/>
        </w:rPr>
        <w:t xml:space="preserve"> муниципального района Благоварский район </w:t>
      </w:r>
    </w:p>
    <w:p w:rsidR="006573C8" w:rsidRPr="00152E22" w:rsidRDefault="006573C8" w:rsidP="006573C8">
      <w:pPr>
        <w:spacing w:after="0"/>
        <w:ind w:left="300" w:right="-100" w:firstLine="400"/>
        <w:jc w:val="center"/>
        <w:rPr>
          <w:rFonts w:ascii="Times New Roman" w:eastAsia="Calibri" w:hAnsi="Times New Roman" w:cs="Times New Roman"/>
          <w:sz w:val="24"/>
          <w:szCs w:val="24"/>
        </w:rPr>
      </w:pPr>
      <w:r w:rsidRPr="00152E22">
        <w:rPr>
          <w:rFonts w:ascii="Times New Roman" w:hAnsi="Times New Roman" w:cs="Times New Roman"/>
          <w:sz w:val="24"/>
          <w:szCs w:val="24"/>
        </w:rPr>
        <w:t>Республики Башкортостан</w:t>
      </w:r>
      <w:r w:rsidR="00A36864" w:rsidRPr="00152E22">
        <w:rPr>
          <w:rFonts w:ascii="Times New Roman" w:hAnsi="Times New Roman" w:cs="Times New Roman"/>
          <w:sz w:val="24"/>
          <w:szCs w:val="24"/>
        </w:rPr>
        <w:t>.</w:t>
      </w:r>
      <w:r w:rsidRPr="00152E22">
        <w:rPr>
          <w:rFonts w:ascii="Times New Roman" w:hAnsi="Times New Roman" w:cs="Times New Roman"/>
          <w:sz w:val="24"/>
          <w:szCs w:val="24"/>
        </w:rPr>
        <w:t xml:space="preserve"> </w:t>
      </w:r>
    </w:p>
    <w:p w:rsidR="006573C8" w:rsidRPr="00152E22" w:rsidRDefault="006573C8" w:rsidP="006573C8">
      <w:pPr>
        <w:tabs>
          <w:tab w:val="left" w:pos="3410"/>
        </w:tabs>
        <w:spacing w:after="0"/>
        <w:ind w:left="301" w:right="266" w:firstLine="301"/>
        <w:jc w:val="center"/>
        <w:rPr>
          <w:rFonts w:ascii="Calibri" w:eastAsia="Calibri" w:hAnsi="Calibri" w:cs="Times New Roman"/>
          <w:b/>
          <w:i/>
          <w:sz w:val="24"/>
          <w:szCs w:val="24"/>
        </w:rPr>
      </w:pPr>
      <w:r w:rsidRPr="00152E22">
        <w:rPr>
          <w:rFonts w:ascii="Times New Roman" w:eastAsia="Calibri" w:hAnsi="Times New Roman" w:cs="Times New Roman"/>
          <w:sz w:val="24"/>
          <w:szCs w:val="24"/>
        </w:rPr>
        <w:t>Памятники истории и архитектуры</w:t>
      </w:r>
    </w:p>
    <w:p w:rsidR="006573C8" w:rsidRPr="006573C8" w:rsidRDefault="006573C8" w:rsidP="006573C8">
      <w:pPr>
        <w:tabs>
          <w:tab w:val="left" w:pos="3410"/>
        </w:tabs>
        <w:ind w:left="301" w:right="366" w:firstLine="301"/>
        <w:jc w:val="right"/>
        <w:rPr>
          <w:rFonts w:ascii="Times New Roman" w:eastAsia="Calibri" w:hAnsi="Times New Roman" w:cs="Times New Roman"/>
          <w:sz w:val="24"/>
          <w:szCs w:val="24"/>
        </w:rPr>
      </w:pPr>
      <w:r w:rsidRPr="006573C8">
        <w:rPr>
          <w:rFonts w:ascii="Times New Roman" w:eastAsia="Calibri" w:hAnsi="Times New Roman" w:cs="Times New Roman"/>
          <w:sz w:val="24"/>
          <w:szCs w:val="24"/>
        </w:rPr>
        <w:t>табл</w:t>
      </w:r>
      <w:r>
        <w:rPr>
          <w:rFonts w:ascii="Times New Roman" w:hAnsi="Times New Roman" w:cs="Times New Roman"/>
          <w:sz w:val="24"/>
          <w:szCs w:val="24"/>
        </w:rPr>
        <w:t>ица</w:t>
      </w:r>
      <w:r w:rsidRPr="006573C8">
        <w:rPr>
          <w:rFonts w:ascii="Times New Roman" w:eastAsia="Calibri" w:hAnsi="Times New Roman" w:cs="Times New Roman"/>
          <w:sz w:val="24"/>
          <w:szCs w:val="24"/>
        </w:rPr>
        <w:t xml:space="preserve"> № </w:t>
      </w:r>
      <w:r w:rsidRPr="006573C8">
        <w:rPr>
          <w:rFonts w:ascii="Times New Roman" w:hAnsi="Times New Roman" w:cs="Times New Roman"/>
          <w:sz w:val="24"/>
          <w:szCs w:val="24"/>
        </w:rPr>
        <w:t>5</w:t>
      </w:r>
    </w:p>
    <w:tbl>
      <w:tblPr>
        <w:tblStyle w:val="affc"/>
        <w:tblW w:w="14040" w:type="dxa"/>
        <w:tblInd w:w="408" w:type="dxa"/>
        <w:tblLayout w:type="fixed"/>
        <w:tblLook w:val="01E0"/>
      </w:tblPr>
      <w:tblGrid>
        <w:gridCol w:w="556"/>
        <w:gridCol w:w="4309"/>
        <w:gridCol w:w="3197"/>
        <w:gridCol w:w="1390"/>
        <w:gridCol w:w="1797"/>
        <w:gridCol w:w="1400"/>
        <w:gridCol w:w="1391"/>
      </w:tblGrid>
      <w:tr w:rsidR="006573C8" w:rsidRPr="003F0EB8" w:rsidTr="006573C8">
        <w:trPr>
          <w:trHeight w:val="247"/>
        </w:trPr>
        <w:tc>
          <w:tcPr>
            <w:tcW w:w="14040" w:type="dxa"/>
            <w:gridSpan w:val="7"/>
            <w:vAlign w:val="center"/>
          </w:tcPr>
          <w:p w:rsidR="006573C8" w:rsidRPr="003F0EB8" w:rsidRDefault="006573C8" w:rsidP="004636DD">
            <w:pPr>
              <w:tabs>
                <w:tab w:val="left" w:pos="3410"/>
              </w:tabs>
              <w:ind w:left="-8" w:right="-36"/>
              <w:jc w:val="center"/>
              <w:rPr>
                <w:sz w:val="24"/>
                <w:szCs w:val="24"/>
              </w:rPr>
            </w:pPr>
            <w:r w:rsidRPr="003F0EB8">
              <w:rPr>
                <w:sz w:val="24"/>
                <w:szCs w:val="24"/>
              </w:rPr>
              <w:t>Выявленные памятные места</w:t>
            </w:r>
          </w:p>
        </w:tc>
      </w:tr>
      <w:tr w:rsidR="006573C8" w:rsidRPr="003F0EB8" w:rsidTr="006573C8">
        <w:trPr>
          <w:trHeight w:val="798"/>
        </w:trPr>
        <w:tc>
          <w:tcPr>
            <w:tcW w:w="556"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w:t>
            </w:r>
          </w:p>
        </w:tc>
        <w:tc>
          <w:tcPr>
            <w:tcW w:w="4309"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Наименование </w:t>
            </w:r>
          </w:p>
          <w:p w:rsidR="006573C8" w:rsidRPr="003F0EB8" w:rsidRDefault="006573C8" w:rsidP="004636DD">
            <w:pPr>
              <w:tabs>
                <w:tab w:val="left" w:pos="3410"/>
              </w:tabs>
              <w:ind w:left="-8" w:right="-36"/>
              <w:jc w:val="center"/>
              <w:rPr>
                <w:sz w:val="24"/>
                <w:szCs w:val="24"/>
              </w:rPr>
            </w:pPr>
            <w:r w:rsidRPr="003F0EB8">
              <w:rPr>
                <w:sz w:val="24"/>
                <w:szCs w:val="24"/>
              </w:rPr>
              <w:t>памятника</w:t>
            </w:r>
          </w:p>
        </w:tc>
        <w:tc>
          <w:tcPr>
            <w:tcW w:w="3197"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Место </w:t>
            </w:r>
          </w:p>
          <w:p w:rsidR="006573C8" w:rsidRPr="003F0EB8" w:rsidRDefault="006573C8" w:rsidP="004636DD">
            <w:pPr>
              <w:tabs>
                <w:tab w:val="left" w:pos="3410"/>
              </w:tabs>
              <w:ind w:left="-8" w:right="-36"/>
              <w:jc w:val="center"/>
              <w:rPr>
                <w:sz w:val="24"/>
                <w:szCs w:val="24"/>
              </w:rPr>
            </w:pPr>
            <w:r w:rsidRPr="003F0EB8">
              <w:rPr>
                <w:sz w:val="24"/>
                <w:szCs w:val="24"/>
              </w:rPr>
              <w:t>расположения</w:t>
            </w:r>
          </w:p>
        </w:tc>
        <w:tc>
          <w:tcPr>
            <w:tcW w:w="1390"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Датировка</w:t>
            </w:r>
          </w:p>
        </w:tc>
        <w:tc>
          <w:tcPr>
            <w:tcW w:w="1797"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Вид памятника</w:t>
            </w:r>
          </w:p>
        </w:tc>
        <w:tc>
          <w:tcPr>
            <w:tcW w:w="2790" w:type="dxa"/>
            <w:gridSpan w:val="2"/>
            <w:vAlign w:val="center"/>
          </w:tcPr>
          <w:p w:rsidR="006573C8" w:rsidRPr="003F0EB8" w:rsidRDefault="006573C8" w:rsidP="004636DD">
            <w:pPr>
              <w:tabs>
                <w:tab w:val="left" w:pos="3410"/>
              </w:tabs>
              <w:ind w:left="-8" w:right="-36"/>
              <w:jc w:val="center"/>
              <w:rPr>
                <w:sz w:val="24"/>
                <w:szCs w:val="24"/>
              </w:rPr>
            </w:pPr>
            <w:r w:rsidRPr="003F0EB8">
              <w:rPr>
                <w:sz w:val="24"/>
                <w:szCs w:val="24"/>
              </w:rPr>
              <w:t>Принятие на гос. охрану</w:t>
            </w:r>
          </w:p>
        </w:tc>
      </w:tr>
      <w:tr w:rsidR="006573C8" w:rsidRPr="003F0EB8" w:rsidTr="006573C8">
        <w:trPr>
          <w:trHeight w:val="242"/>
        </w:trPr>
        <w:tc>
          <w:tcPr>
            <w:tcW w:w="556" w:type="dxa"/>
            <w:vMerge/>
            <w:vAlign w:val="center"/>
          </w:tcPr>
          <w:p w:rsidR="006573C8" w:rsidRPr="003F0EB8" w:rsidRDefault="006573C8" w:rsidP="004636DD">
            <w:pPr>
              <w:tabs>
                <w:tab w:val="left" w:pos="3410"/>
              </w:tabs>
              <w:ind w:left="-8" w:right="-36"/>
              <w:jc w:val="center"/>
              <w:rPr>
                <w:sz w:val="24"/>
                <w:szCs w:val="24"/>
              </w:rPr>
            </w:pPr>
          </w:p>
        </w:tc>
        <w:tc>
          <w:tcPr>
            <w:tcW w:w="4309" w:type="dxa"/>
            <w:vMerge/>
            <w:vAlign w:val="center"/>
          </w:tcPr>
          <w:p w:rsidR="006573C8" w:rsidRPr="003F0EB8" w:rsidRDefault="006573C8" w:rsidP="004636DD">
            <w:pPr>
              <w:tabs>
                <w:tab w:val="left" w:pos="3410"/>
              </w:tabs>
              <w:ind w:left="-8" w:right="-36"/>
              <w:jc w:val="center"/>
              <w:rPr>
                <w:sz w:val="24"/>
                <w:szCs w:val="24"/>
              </w:rPr>
            </w:pPr>
          </w:p>
        </w:tc>
        <w:tc>
          <w:tcPr>
            <w:tcW w:w="3197" w:type="dxa"/>
            <w:vMerge/>
            <w:vAlign w:val="center"/>
          </w:tcPr>
          <w:p w:rsidR="006573C8" w:rsidRPr="003F0EB8" w:rsidRDefault="006573C8" w:rsidP="004636DD">
            <w:pPr>
              <w:tabs>
                <w:tab w:val="left" w:pos="3410"/>
              </w:tabs>
              <w:ind w:left="-8" w:right="-36"/>
              <w:jc w:val="center"/>
              <w:rPr>
                <w:sz w:val="24"/>
                <w:szCs w:val="24"/>
              </w:rPr>
            </w:pPr>
          </w:p>
        </w:tc>
        <w:tc>
          <w:tcPr>
            <w:tcW w:w="1390" w:type="dxa"/>
            <w:vMerge/>
            <w:vAlign w:val="center"/>
          </w:tcPr>
          <w:p w:rsidR="006573C8" w:rsidRPr="003F0EB8" w:rsidRDefault="006573C8" w:rsidP="004636DD">
            <w:pPr>
              <w:tabs>
                <w:tab w:val="left" w:pos="3410"/>
              </w:tabs>
              <w:ind w:left="-8" w:right="-36"/>
              <w:jc w:val="center"/>
              <w:rPr>
                <w:sz w:val="24"/>
                <w:szCs w:val="24"/>
              </w:rPr>
            </w:pPr>
          </w:p>
        </w:tc>
        <w:tc>
          <w:tcPr>
            <w:tcW w:w="1797" w:type="dxa"/>
            <w:vMerge/>
            <w:vAlign w:val="center"/>
          </w:tcPr>
          <w:p w:rsidR="006573C8" w:rsidRPr="003F0EB8" w:rsidRDefault="006573C8" w:rsidP="004636DD">
            <w:pPr>
              <w:tabs>
                <w:tab w:val="left" w:pos="3410"/>
              </w:tabs>
              <w:ind w:left="-8" w:right="-36"/>
              <w:jc w:val="center"/>
              <w:rPr>
                <w:sz w:val="24"/>
                <w:szCs w:val="24"/>
              </w:rPr>
            </w:pP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статус</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документ</w:t>
            </w:r>
          </w:p>
        </w:tc>
      </w:tr>
      <w:tr w:rsidR="006573C8" w:rsidRPr="003F0EB8" w:rsidTr="006573C8">
        <w:trPr>
          <w:trHeight w:val="247"/>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jc w:val="center"/>
              <w:rPr>
                <w:sz w:val="24"/>
                <w:szCs w:val="24"/>
              </w:rPr>
            </w:pPr>
            <w:r w:rsidRPr="003F0EB8">
              <w:rPr>
                <w:sz w:val="24"/>
                <w:szCs w:val="24"/>
              </w:rPr>
              <w:t>2</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3</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4</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5</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6</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7</w:t>
            </w:r>
          </w:p>
        </w:tc>
      </w:tr>
      <w:tr w:rsidR="006573C8" w:rsidRPr="003F0EB8" w:rsidTr="006573C8">
        <w:trPr>
          <w:trHeight w:val="247"/>
        </w:trPr>
        <w:tc>
          <w:tcPr>
            <w:tcW w:w="14040" w:type="dxa"/>
            <w:gridSpan w:val="7"/>
            <w:vAlign w:val="center"/>
          </w:tcPr>
          <w:p w:rsidR="006573C8" w:rsidRPr="003F0EB8" w:rsidRDefault="006573C8" w:rsidP="004636DD">
            <w:pPr>
              <w:tabs>
                <w:tab w:val="left" w:pos="3410"/>
              </w:tabs>
              <w:ind w:right="-36"/>
              <w:jc w:val="center"/>
              <w:rPr>
                <w:sz w:val="24"/>
                <w:szCs w:val="24"/>
              </w:rPr>
            </w:pPr>
            <w:r w:rsidRPr="003F0EB8">
              <w:rPr>
                <w:sz w:val="24"/>
                <w:szCs w:val="24"/>
              </w:rPr>
              <w:t>Могилы</w:t>
            </w:r>
          </w:p>
        </w:tc>
      </w:tr>
      <w:tr w:rsidR="006573C8" w:rsidRPr="003F0EB8" w:rsidTr="006573C8">
        <w:trPr>
          <w:trHeight w:val="994"/>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Руины Никольской кирпичной церкви, взорванной в 1962 году.</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Д. Моисеево</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1839-50гг</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Историч.</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w:t>
            </w:r>
          </w:p>
        </w:tc>
      </w:tr>
      <w:tr w:rsidR="006573C8" w:rsidRPr="003F0EB8" w:rsidTr="006573C8">
        <w:trPr>
          <w:trHeight w:val="343"/>
        </w:trPr>
        <w:tc>
          <w:tcPr>
            <w:tcW w:w="14040" w:type="dxa"/>
            <w:gridSpan w:val="7"/>
            <w:vAlign w:val="center"/>
          </w:tcPr>
          <w:p w:rsidR="006573C8" w:rsidRPr="003F0EB8" w:rsidRDefault="006573C8" w:rsidP="004636DD">
            <w:pPr>
              <w:tabs>
                <w:tab w:val="left" w:pos="3410"/>
              </w:tabs>
              <w:ind w:left="-8" w:right="-36"/>
              <w:jc w:val="center"/>
              <w:rPr>
                <w:sz w:val="24"/>
                <w:szCs w:val="24"/>
              </w:rPr>
            </w:pPr>
            <w:r w:rsidRPr="003F0EB8">
              <w:rPr>
                <w:sz w:val="24"/>
                <w:szCs w:val="24"/>
              </w:rPr>
              <w:t>Выявленные памятники археологии</w:t>
            </w: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Викторовская </w:t>
            </w:r>
            <w:r w:rsidRPr="003F0EB8">
              <w:rPr>
                <w:sz w:val="24"/>
                <w:szCs w:val="24"/>
                <w:lang w:val="en-US"/>
              </w:rPr>
              <w:t>I</w:t>
            </w:r>
            <w:r w:rsidRPr="003F0EB8">
              <w:rPr>
                <w:sz w:val="24"/>
                <w:szCs w:val="24"/>
              </w:rPr>
              <w:t xml:space="preserve"> стоянка</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0,15 км"/>
              </w:smartTagPr>
              <w:r w:rsidRPr="003F0EB8">
                <w:rPr>
                  <w:sz w:val="24"/>
                  <w:szCs w:val="24"/>
                </w:rPr>
                <w:t>0,15 км</w:t>
              </w:r>
            </w:smartTag>
            <w:r w:rsidRPr="003F0EB8">
              <w:rPr>
                <w:sz w:val="24"/>
                <w:szCs w:val="24"/>
              </w:rPr>
              <w:t xml:space="preserve"> от З окраины д. Викторовка, на пологой террасе левого берега р. Кармасан.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ЭБ</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КПАБ№73</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2</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Викторовская </w:t>
            </w:r>
            <w:r w:rsidRPr="003F0EB8">
              <w:rPr>
                <w:sz w:val="24"/>
                <w:szCs w:val="24"/>
                <w:lang w:val="en-US"/>
              </w:rPr>
              <w:t>II</w:t>
            </w:r>
            <w:r w:rsidRPr="003F0EB8">
              <w:rPr>
                <w:sz w:val="24"/>
                <w:szCs w:val="24"/>
              </w:rPr>
              <w:t xml:space="preserve"> стоянка</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3 км"/>
              </w:smartTagPr>
              <w:r w:rsidRPr="003F0EB8">
                <w:rPr>
                  <w:sz w:val="24"/>
                  <w:szCs w:val="24"/>
                </w:rPr>
                <w:t>3 км</w:t>
              </w:r>
            </w:smartTag>
            <w:r w:rsidRPr="003F0EB8">
              <w:rPr>
                <w:sz w:val="24"/>
                <w:szCs w:val="24"/>
              </w:rPr>
              <w:t xml:space="preserve"> к Ю  отд. Викторовка, на пологой террасе левого берега р. Кармасан, слева от дороги Хлебодаровка-Покровское.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ЭБ</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КПАБ№74</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3</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Викторовское </w:t>
            </w:r>
            <w:r w:rsidRPr="003F0EB8">
              <w:rPr>
                <w:sz w:val="24"/>
                <w:szCs w:val="24"/>
                <w:lang w:val="en-US"/>
              </w:rPr>
              <w:t>III</w:t>
            </w:r>
            <w:r w:rsidRPr="003F0EB8">
              <w:rPr>
                <w:sz w:val="24"/>
                <w:szCs w:val="24"/>
              </w:rPr>
              <w:t xml:space="preserve"> селище</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0,4 км"/>
              </w:smartTagPr>
              <w:r w:rsidRPr="003F0EB8">
                <w:rPr>
                  <w:sz w:val="24"/>
                  <w:szCs w:val="24"/>
                </w:rPr>
                <w:t>0,4 км</w:t>
              </w:r>
            </w:smartTag>
            <w:r w:rsidRPr="003F0EB8">
              <w:rPr>
                <w:sz w:val="24"/>
                <w:szCs w:val="24"/>
              </w:rPr>
              <w:t xml:space="preserve"> к Ю от д. Викторовка, на невысокой террасе правого берега р. Кармасан.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РСВ</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КПАБ№75</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bl>
    <w:p w:rsidR="00910495" w:rsidRDefault="00910495" w:rsidP="00910495">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p>
    <w:p w:rsidR="00910495" w:rsidRPr="00910495" w:rsidRDefault="00910495" w:rsidP="00910495">
      <w:pPr>
        <w:spacing w:line="240" w:lineRule="auto"/>
        <w:ind w:firstLine="567"/>
        <w:rPr>
          <w:rFonts w:ascii="Times New Roman" w:hAnsi="Times New Roman"/>
          <w:sz w:val="24"/>
          <w:szCs w:val="24"/>
        </w:rPr>
      </w:pPr>
      <w:r w:rsidRPr="00910495">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91647D" w:rsidRPr="00910495" w:rsidRDefault="0091647D" w:rsidP="00F0114E">
      <w:pPr>
        <w:spacing w:after="0"/>
        <w:rPr>
          <w:rFonts w:ascii="Times New Roman" w:hAnsi="Times New Roman" w:cs="Times New Roman"/>
          <w:bCs/>
          <w:sz w:val="24"/>
          <w:szCs w:val="24"/>
        </w:rPr>
      </w:pPr>
    </w:p>
    <w:sectPr w:rsidR="0091647D" w:rsidRPr="00910495" w:rsidSect="00B2445D">
      <w:headerReference w:type="default" r:id="rId26"/>
      <w:footerReference w:type="default" r:id="rId27"/>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95" w:rsidRDefault="00BF5095">
      <w:pPr>
        <w:spacing w:after="0" w:line="240" w:lineRule="auto"/>
      </w:pPr>
      <w:r>
        <w:separator/>
      </w:r>
    </w:p>
  </w:endnote>
  <w:endnote w:type="continuationSeparator" w:id="0">
    <w:p w:rsidR="00BF5095" w:rsidRDefault="00BF5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F22279" w:rsidRDefault="00114FCB">
        <w:pPr>
          <w:pStyle w:val="a9"/>
          <w:jc w:val="right"/>
        </w:pPr>
        <w:r>
          <w:fldChar w:fldCharType="begin"/>
        </w:r>
        <w:r w:rsidR="00B621D3">
          <w:instrText>PAGE   \* MERGEFORMAT</w:instrText>
        </w:r>
        <w:r>
          <w:fldChar w:fldCharType="separate"/>
        </w:r>
        <w:r w:rsidR="00B53A75">
          <w:rPr>
            <w:noProof/>
          </w:rPr>
          <w:t>33</w:t>
        </w:r>
        <w:r>
          <w:rPr>
            <w:noProof/>
          </w:rPr>
          <w:fldChar w:fldCharType="end"/>
        </w:r>
      </w:p>
    </w:sdtContent>
  </w:sdt>
  <w:p w:rsidR="00F22279" w:rsidRDefault="00F2227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79" w:rsidRDefault="00114FCB" w:rsidP="0091647D">
    <w:pPr>
      <w:pStyle w:val="a9"/>
      <w:framePr w:wrap="around" w:vAnchor="text" w:hAnchor="margin" w:xAlign="right" w:y="1"/>
      <w:rPr>
        <w:rStyle w:val="ab"/>
      </w:rPr>
    </w:pPr>
    <w:r>
      <w:rPr>
        <w:rStyle w:val="ab"/>
      </w:rPr>
      <w:fldChar w:fldCharType="begin"/>
    </w:r>
    <w:r w:rsidR="00F22279">
      <w:rPr>
        <w:rStyle w:val="ab"/>
      </w:rPr>
      <w:instrText xml:space="preserve">PAGE  </w:instrText>
    </w:r>
    <w:r>
      <w:rPr>
        <w:rStyle w:val="ab"/>
      </w:rPr>
      <w:fldChar w:fldCharType="separate"/>
    </w:r>
    <w:r w:rsidR="00B53A75">
      <w:rPr>
        <w:rStyle w:val="ab"/>
        <w:noProof/>
      </w:rPr>
      <w:t>48</w:t>
    </w:r>
    <w:r>
      <w:rPr>
        <w:rStyle w:val="ab"/>
      </w:rPr>
      <w:fldChar w:fldCharType="end"/>
    </w:r>
  </w:p>
  <w:p w:rsidR="00F22279" w:rsidRDefault="00F22279" w:rsidP="009164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95" w:rsidRDefault="00BF5095">
      <w:pPr>
        <w:spacing w:after="0" w:line="240" w:lineRule="auto"/>
      </w:pPr>
      <w:r>
        <w:separator/>
      </w:r>
    </w:p>
  </w:footnote>
  <w:footnote w:type="continuationSeparator" w:id="0">
    <w:p w:rsidR="00BF5095" w:rsidRDefault="00BF5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79" w:rsidRDefault="00F22279" w:rsidP="0091647D">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5">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6">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1">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3">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DD47B5"/>
    <w:multiLevelType w:val="singleLevel"/>
    <w:tmpl w:val="6E868F58"/>
    <w:lvl w:ilvl="0">
      <w:start w:val="1"/>
      <w:numFmt w:val="decimal"/>
      <w:lvlText w:val="%1."/>
      <w:legacy w:legacy="1" w:legacySpace="0" w:legacyIndent="283"/>
      <w:lvlJc w:val="left"/>
      <w:pPr>
        <w:ind w:left="823" w:hanging="283"/>
      </w:pPr>
    </w:lvl>
  </w:abstractNum>
  <w:abstractNum w:abstractNumId="16">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21">
    <w:nsid w:val="4AA6799E"/>
    <w:multiLevelType w:val="singleLevel"/>
    <w:tmpl w:val="CA4C786A"/>
    <w:lvl w:ilvl="0">
      <w:start w:val="1"/>
      <w:numFmt w:val="decimal"/>
      <w:lvlText w:val="%1."/>
      <w:legacy w:legacy="1" w:legacySpace="0" w:legacyIndent="283"/>
      <w:lvlJc w:val="left"/>
      <w:pPr>
        <w:ind w:left="283" w:hanging="283"/>
      </w:pPr>
    </w:lvl>
  </w:abstractNum>
  <w:abstractNum w:abstractNumId="22">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31">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2">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8">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22"/>
  </w:num>
  <w:num w:numId="2">
    <w:abstractNumId w:val="18"/>
  </w:num>
  <w:num w:numId="3">
    <w:abstractNumId w:val="35"/>
  </w:num>
  <w:num w:numId="4">
    <w:abstractNumId w:val="28"/>
  </w:num>
  <w:num w:numId="5">
    <w:abstractNumId w:val="23"/>
  </w:num>
  <w:num w:numId="6">
    <w:abstractNumId w:val="29"/>
  </w:num>
  <w:num w:numId="7">
    <w:abstractNumId w:val="36"/>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33"/>
  </w:num>
  <w:num w:numId="10">
    <w:abstractNumId w:val="42"/>
  </w:num>
  <w:num w:numId="11">
    <w:abstractNumId w:val="34"/>
  </w:num>
  <w:num w:numId="12">
    <w:abstractNumId w:val="13"/>
  </w:num>
  <w:num w:numId="13">
    <w:abstractNumId w:val="21"/>
  </w:num>
  <w:num w:numId="14">
    <w:abstractNumId w:val="21"/>
    <w:lvlOverride w:ilvl="0">
      <w:lvl w:ilvl="0">
        <w:start w:val="1"/>
        <w:numFmt w:val="decimal"/>
        <w:lvlText w:val="%1."/>
        <w:legacy w:legacy="1" w:legacySpace="0" w:legacyIndent="283"/>
        <w:lvlJc w:val="left"/>
        <w:pPr>
          <w:ind w:left="283" w:hanging="283"/>
        </w:pPr>
      </w:lvl>
    </w:lvlOverride>
  </w:num>
  <w:num w:numId="15">
    <w:abstractNumId w:val="43"/>
  </w:num>
  <w:num w:numId="16">
    <w:abstractNumId w:val="43"/>
    <w:lvlOverride w:ilvl="0">
      <w:lvl w:ilvl="0">
        <w:start w:val="1"/>
        <w:numFmt w:val="decimal"/>
        <w:lvlText w:val="%1."/>
        <w:legacy w:legacy="1" w:legacySpace="0" w:legacyIndent="283"/>
        <w:lvlJc w:val="left"/>
        <w:pPr>
          <w:ind w:left="283" w:hanging="283"/>
        </w:pPr>
      </w:lvl>
    </w:lvlOverride>
  </w:num>
  <w:num w:numId="17">
    <w:abstractNumId w:val="15"/>
    <w:lvlOverride w:ilvl="0">
      <w:startOverride w:val="1"/>
    </w:lvlOverride>
  </w:num>
  <w:num w:numId="18">
    <w:abstractNumId w:val="15"/>
    <w:lvlOverride w:ilvl="0">
      <w:lvl w:ilvl="0">
        <w:start w:val="1"/>
        <w:numFmt w:val="decimal"/>
        <w:lvlText w:val="%1."/>
        <w:legacy w:legacy="1" w:legacySpace="0" w:legacyIndent="283"/>
        <w:lvlJc w:val="left"/>
        <w:pPr>
          <w:ind w:left="283" w:hanging="283"/>
        </w:pPr>
      </w:lvl>
    </w:lvlOverride>
  </w:num>
  <w:num w:numId="19">
    <w:abstractNumId w:val="8"/>
  </w:num>
  <w:num w:numId="20">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4"/>
  </w:num>
  <w:num w:numId="22">
    <w:abstractNumId w:val="41"/>
  </w:num>
  <w:num w:numId="23">
    <w:abstractNumId w:val="24"/>
  </w:num>
  <w:num w:numId="24">
    <w:abstractNumId w:val="27"/>
  </w:num>
  <w:num w:numId="25">
    <w:abstractNumId w:val="7"/>
  </w:num>
  <w:num w:numId="26">
    <w:abstractNumId w:val="19"/>
  </w:num>
  <w:num w:numId="27">
    <w:abstractNumId w:val="10"/>
  </w:num>
  <w:num w:numId="28">
    <w:abstractNumId w:val="3"/>
  </w:num>
  <w:num w:numId="29">
    <w:abstractNumId w:val="6"/>
  </w:num>
  <w:num w:numId="30">
    <w:abstractNumId w:val="32"/>
  </w:num>
  <w:num w:numId="31">
    <w:abstractNumId w:val="12"/>
  </w:num>
  <w:num w:numId="32">
    <w:abstractNumId w:val="4"/>
  </w:num>
  <w:num w:numId="33">
    <w:abstractNumId w:val="11"/>
  </w:num>
  <w:num w:numId="34">
    <w:abstractNumId w:val="16"/>
  </w:num>
  <w:num w:numId="35">
    <w:abstractNumId w:val="40"/>
  </w:num>
  <w:num w:numId="36">
    <w:abstractNumId w:val="38"/>
  </w:num>
  <w:num w:numId="37">
    <w:abstractNumId w:val="26"/>
  </w:num>
  <w:num w:numId="38">
    <w:abstractNumId w:val="39"/>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7"/>
  </w:num>
  <w:num w:numId="43">
    <w:abstractNumId w:val="5"/>
  </w:num>
  <w:num w:numId="44">
    <w:abstractNumId w:val="20"/>
  </w:num>
  <w:num w:numId="45">
    <w:abstractNumId w:val="2"/>
  </w:num>
  <w:num w:numId="46">
    <w:abstractNumId w:val="17"/>
  </w:num>
  <w:num w:numId="47">
    <w:abstractNumId w:val="30"/>
  </w:num>
  <w:num w:numId="48">
    <w:abstractNumId w:val="3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C517C3"/>
    <w:rsid w:val="000169B9"/>
    <w:rsid w:val="000254E3"/>
    <w:rsid w:val="00040E1A"/>
    <w:rsid w:val="000412BF"/>
    <w:rsid w:val="00044128"/>
    <w:rsid w:val="000509DA"/>
    <w:rsid w:val="00070D43"/>
    <w:rsid w:val="00097BFD"/>
    <w:rsid w:val="000E2FF7"/>
    <w:rsid w:val="00114FCB"/>
    <w:rsid w:val="00142C85"/>
    <w:rsid w:val="00152259"/>
    <w:rsid w:val="00152E22"/>
    <w:rsid w:val="001575B3"/>
    <w:rsid w:val="0016240E"/>
    <w:rsid w:val="00187A5A"/>
    <w:rsid w:val="00192204"/>
    <w:rsid w:val="001B2E7E"/>
    <w:rsid w:val="001C01DE"/>
    <w:rsid w:val="00234068"/>
    <w:rsid w:val="00255227"/>
    <w:rsid w:val="002B79CF"/>
    <w:rsid w:val="003009BB"/>
    <w:rsid w:val="00303E12"/>
    <w:rsid w:val="00334F9F"/>
    <w:rsid w:val="00343E84"/>
    <w:rsid w:val="00344D38"/>
    <w:rsid w:val="00346B6F"/>
    <w:rsid w:val="003508BE"/>
    <w:rsid w:val="00362CB2"/>
    <w:rsid w:val="00370592"/>
    <w:rsid w:val="003718BB"/>
    <w:rsid w:val="003D11B2"/>
    <w:rsid w:val="00405D69"/>
    <w:rsid w:val="0042172B"/>
    <w:rsid w:val="00426F4F"/>
    <w:rsid w:val="00440982"/>
    <w:rsid w:val="004636DD"/>
    <w:rsid w:val="00476566"/>
    <w:rsid w:val="004B1B6E"/>
    <w:rsid w:val="004B4856"/>
    <w:rsid w:val="0052731E"/>
    <w:rsid w:val="005326E7"/>
    <w:rsid w:val="00546B95"/>
    <w:rsid w:val="00565E77"/>
    <w:rsid w:val="00592932"/>
    <w:rsid w:val="005A4AD3"/>
    <w:rsid w:val="005A76C5"/>
    <w:rsid w:val="005B199A"/>
    <w:rsid w:val="005C20F6"/>
    <w:rsid w:val="005C56FA"/>
    <w:rsid w:val="005C7E74"/>
    <w:rsid w:val="005E0E5F"/>
    <w:rsid w:val="005F3E85"/>
    <w:rsid w:val="005F4968"/>
    <w:rsid w:val="005F73AC"/>
    <w:rsid w:val="00621623"/>
    <w:rsid w:val="006573C8"/>
    <w:rsid w:val="006761C2"/>
    <w:rsid w:val="006952BA"/>
    <w:rsid w:val="006B03E8"/>
    <w:rsid w:val="006C41D9"/>
    <w:rsid w:val="006C5072"/>
    <w:rsid w:val="006D0365"/>
    <w:rsid w:val="006D4388"/>
    <w:rsid w:val="006F32D3"/>
    <w:rsid w:val="006F518E"/>
    <w:rsid w:val="00703813"/>
    <w:rsid w:val="00736B7C"/>
    <w:rsid w:val="00741949"/>
    <w:rsid w:val="00750F98"/>
    <w:rsid w:val="007B69E1"/>
    <w:rsid w:val="007F6B3F"/>
    <w:rsid w:val="00825AD7"/>
    <w:rsid w:val="00831EA9"/>
    <w:rsid w:val="00842766"/>
    <w:rsid w:val="00857CCA"/>
    <w:rsid w:val="0089778D"/>
    <w:rsid w:val="008B6EEB"/>
    <w:rsid w:val="008D1B8A"/>
    <w:rsid w:val="00910495"/>
    <w:rsid w:val="00914F9D"/>
    <w:rsid w:val="0091647D"/>
    <w:rsid w:val="00924636"/>
    <w:rsid w:val="0094650F"/>
    <w:rsid w:val="009A02BE"/>
    <w:rsid w:val="009B1F95"/>
    <w:rsid w:val="009D5D97"/>
    <w:rsid w:val="00A00501"/>
    <w:rsid w:val="00A03E02"/>
    <w:rsid w:val="00A07DBD"/>
    <w:rsid w:val="00A12FEC"/>
    <w:rsid w:val="00A14DB4"/>
    <w:rsid w:val="00A36864"/>
    <w:rsid w:val="00A45E8B"/>
    <w:rsid w:val="00A55D12"/>
    <w:rsid w:val="00A74B32"/>
    <w:rsid w:val="00A86F6A"/>
    <w:rsid w:val="00AC6A0C"/>
    <w:rsid w:val="00AD6815"/>
    <w:rsid w:val="00B22203"/>
    <w:rsid w:val="00B2445D"/>
    <w:rsid w:val="00B30096"/>
    <w:rsid w:val="00B53A75"/>
    <w:rsid w:val="00B621D3"/>
    <w:rsid w:val="00B6257B"/>
    <w:rsid w:val="00B81912"/>
    <w:rsid w:val="00BB2E04"/>
    <w:rsid w:val="00BB323C"/>
    <w:rsid w:val="00BD26DE"/>
    <w:rsid w:val="00BF5095"/>
    <w:rsid w:val="00C01AFA"/>
    <w:rsid w:val="00C056DD"/>
    <w:rsid w:val="00C34849"/>
    <w:rsid w:val="00C517C3"/>
    <w:rsid w:val="00C652B6"/>
    <w:rsid w:val="00C67B02"/>
    <w:rsid w:val="00CA66C9"/>
    <w:rsid w:val="00CF706C"/>
    <w:rsid w:val="00D10956"/>
    <w:rsid w:val="00D400BF"/>
    <w:rsid w:val="00D4336A"/>
    <w:rsid w:val="00D439B1"/>
    <w:rsid w:val="00D537CB"/>
    <w:rsid w:val="00D622E0"/>
    <w:rsid w:val="00D821C8"/>
    <w:rsid w:val="00DD5D90"/>
    <w:rsid w:val="00DE466C"/>
    <w:rsid w:val="00DF15B7"/>
    <w:rsid w:val="00DF583B"/>
    <w:rsid w:val="00E173E0"/>
    <w:rsid w:val="00E34C5D"/>
    <w:rsid w:val="00EA4D6F"/>
    <w:rsid w:val="00EC4438"/>
    <w:rsid w:val="00ED405D"/>
    <w:rsid w:val="00EE0AA8"/>
    <w:rsid w:val="00EE319F"/>
    <w:rsid w:val="00F0114E"/>
    <w:rsid w:val="00F042D8"/>
    <w:rsid w:val="00F123CC"/>
    <w:rsid w:val="00F137C5"/>
    <w:rsid w:val="00F22279"/>
    <w:rsid w:val="00F22BF4"/>
    <w:rsid w:val="00F2721D"/>
    <w:rsid w:val="00F34C85"/>
    <w:rsid w:val="00F739E6"/>
    <w:rsid w:val="00F95545"/>
    <w:rsid w:val="00F97A8E"/>
    <w:rsid w:val="00FA2F07"/>
    <w:rsid w:val="00FF3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346B6F"/>
    <w:rPr>
      <w:rFonts w:ascii="Tahoma" w:eastAsia="Times New Roman" w:hAnsi="Tahoma" w:cs="Tahoma"/>
      <w:sz w:val="16"/>
      <w:szCs w:val="16"/>
      <w:lang w:eastAsia="ru-RU"/>
    </w:rPr>
  </w:style>
  <w:style w:type="paragraph" w:styleId="a8">
    <w:name w:val="Balloon Text"/>
    <w:basedOn w:val="a"/>
    <w:link w:val="a7"/>
    <w:uiPriority w:val="99"/>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1"/>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F32D3"/>
    <w:rPr>
      <w:rFonts w:ascii="Arial" w:eastAsia="Times New Roman" w:hAnsi="Arial" w:cs="Arial"/>
      <w:sz w:val="18"/>
      <w:szCs w:val="18"/>
      <w:lang w:eastAsia="ru-RU"/>
    </w:rPr>
  </w:style>
  <w:style w:type="character" w:customStyle="1" w:styleId="apple-converted-space">
    <w:name w:val="apple-converted-space"/>
    <w:rsid w:val="00E34C5D"/>
    <w:rPr>
      <w:rFonts w:cs="Times New Roman"/>
    </w:rPr>
  </w:style>
  <w:style w:type="character" w:customStyle="1" w:styleId="blk">
    <w:name w:val="blk"/>
    <w:basedOn w:val="a0"/>
    <w:rsid w:val="00E34C5D"/>
  </w:style>
  <w:style w:type="character" w:styleId="affd">
    <w:name w:val="line number"/>
    <w:basedOn w:val="a0"/>
    <w:uiPriority w:val="99"/>
    <w:semiHidden/>
    <w:unhideWhenUsed/>
    <w:rsid w:val="006D0365"/>
  </w:style>
  <w:style w:type="character" w:customStyle="1" w:styleId="36">
    <w:name w:val="Знак Знак3"/>
    <w:basedOn w:val="a0"/>
    <w:rsid w:val="006D0365"/>
  </w:style>
  <w:style w:type="paragraph" w:customStyle="1" w:styleId="ConsPlusTitle0">
    <w:name w:val="ConsPlusTitle"/>
    <w:rsid w:val="00350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3508BE"/>
    <w:rPr>
      <w:i/>
      <w:iCs/>
      <w:sz w:val="26"/>
      <w:szCs w:val="26"/>
      <w:shd w:val="clear" w:color="auto" w:fill="FFFFFF"/>
    </w:rPr>
  </w:style>
  <w:style w:type="paragraph" w:customStyle="1" w:styleId="351">
    <w:name w:val="Основной текст (35)1"/>
    <w:basedOn w:val="a"/>
    <w:link w:val="350"/>
    <w:rsid w:val="003508BE"/>
    <w:pPr>
      <w:shd w:val="clear" w:color="auto" w:fill="FFFFFF"/>
      <w:spacing w:after="0" w:line="411" w:lineRule="exact"/>
      <w:ind w:hanging="420"/>
    </w:pPr>
    <w:rPr>
      <w:i/>
      <w:iCs/>
      <w:sz w:val="26"/>
      <w:szCs w:val="26"/>
    </w:rPr>
  </w:style>
  <w:style w:type="paragraph" w:customStyle="1" w:styleId="2a">
    <w:name w:val="Знак2"/>
    <w:basedOn w:val="a"/>
    <w:rsid w:val="003508BE"/>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21389/ce9537a598c41eedce29d39eb069ee6fdf7f09d4/" TargetMode="External"/><Relationship Id="rId7" Type="http://schemas.openxmlformats.org/officeDocument/2006/relationships/endnotes" Target="endnotes.xml"/><Relationship Id="rId12" Type="http://schemas.openxmlformats.org/officeDocument/2006/relationships/hyperlink" Target="http://www.consultant.ru/document/cons_doc_LAW_321389/ce9537a598c41eedce29d39eb069ee6fdf7f09d4/"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YPERLINK" TargetMode="External"/><Relationship Id="rId24"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garant.ru/products/ipo/prime/doc/70636874/" TargetMode="External"/><Relationship Id="rId28" Type="http://schemas.openxmlformats.org/officeDocument/2006/relationships/fontTable" Target="fontTable.xml"/><Relationship Id="rId10" Type="http://schemas.openxmlformats.org/officeDocument/2006/relationships/hyperlink" Target="http://www.garant.ru/products/ipo/prime/doc/70636874/" TargetMode="External"/><Relationship Id="rId19"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hyperlink" Target="http://www.consultant.ru/document/cons_doc_LAW_321389/ce9537a598c41eedce29d39eb069ee6fdf7f09d4/"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9915-5BFD-4F2B-B098-D1888C1C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6626</TotalTime>
  <Pages>48</Pages>
  <Words>20568</Words>
  <Characters>117241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111</cp:lastModifiedBy>
  <cp:revision>15</cp:revision>
  <dcterms:created xsi:type="dcterms:W3CDTF">2019-01-24T10:44:00Z</dcterms:created>
  <dcterms:modified xsi:type="dcterms:W3CDTF">2021-05-19T17:50:00Z</dcterms:modified>
</cp:coreProperties>
</file>